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Повестка</w:t>
      </w:r>
    </w:p>
    <w:p w14:paraId="04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заседания Общественного совета при Департаменте </w:t>
      </w:r>
    </w:p>
    <w:p w14:paraId="05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здравоохранения </w:t>
      </w:r>
      <w:r>
        <w:rPr>
          <w:rFonts w:ascii="XO Thames" w:hAnsi="XO Thames"/>
          <w:b w:val="1"/>
          <w:sz w:val="26"/>
        </w:rPr>
        <w:t>Ненецкого автономного округа</w:t>
      </w:r>
    </w:p>
    <w:p w14:paraId="06000000">
      <w:pPr>
        <w:tabs>
          <w:tab w:leader="none" w:pos="9213" w:val="right"/>
        </w:tabs>
        <w:ind/>
        <w:rPr>
          <w:rFonts w:ascii="XO Thames" w:hAnsi="XO Thames"/>
          <w:b w:val="1"/>
          <w:sz w:val="26"/>
        </w:rPr>
      </w:pPr>
    </w:p>
    <w:p w14:paraId="07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</w:t>
      </w:r>
      <w:r>
        <w:rPr>
          <w:rFonts w:ascii="XO Thames" w:hAnsi="XO Thames"/>
          <w:sz w:val="26"/>
        </w:rPr>
        <w:t>, ул. Смидовича, д. 25, каб.8</w:t>
      </w:r>
    </w:p>
    <w:p w14:paraId="08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30.01.2026</w:t>
      </w:r>
      <w:r>
        <w:rPr>
          <w:rFonts w:ascii="XO Thames" w:hAnsi="XO Thames"/>
          <w:sz w:val="26"/>
        </w:rPr>
        <w:t xml:space="preserve"> года в 14</w:t>
      </w:r>
      <w:r>
        <w:rPr>
          <w:rFonts w:ascii="XO Thames" w:hAnsi="XO Thames"/>
          <w:sz w:val="26"/>
        </w:rPr>
        <w:t>:0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.</w:t>
      </w:r>
    </w:p>
    <w:p w14:paraId="09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</w:p>
    <w:p w14:paraId="0A000000">
      <w:pPr>
        <w:tabs>
          <w:tab w:leader="none" w:pos="9213" w:val="right"/>
        </w:tabs>
        <w:ind w:firstLine="709"/>
        <w:jc w:val="both"/>
        <w:rPr>
          <w:rFonts w:ascii="XO Thames" w:hAnsi="XO Thames"/>
          <w:b w:val="1"/>
          <w:sz w:val="26"/>
          <w:u w:val="single"/>
        </w:rPr>
      </w:pPr>
      <w:r>
        <w:rPr>
          <w:rFonts w:ascii="XO Thames" w:hAnsi="XO Thames"/>
          <w:b w:val="1"/>
          <w:sz w:val="26"/>
          <w:u w:val="single"/>
        </w:rPr>
        <w:t>Вопрос</w:t>
      </w:r>
      <w:r>
        <w:rPr>
          <w:rFonts w:ascii="XO Thames" w:hAnsi="XO Thames"/>
          <w:b w:val="1"/>
          <w:sz w:val="26"/>
          <w:u w:val="single"/>
        </w:rPr>
        <w:t>ы:</w:t>
      </w:r>
    </w:p>
    <w:p w14:paraId="0B000000">
      <w:pPr>
        <w:keepNext w:val="1"/>
        <w:ind w:firstLine="709"/>
        <w:jc w:val="both"/>
        <w:outlineLvl w:val="3"/>
        <w:rPr>
          <w:rFonts w:ascii="XO Thames" w:hAnsi="XO Thames"/>
          <w:sz w:val="26"/>
        </w:rPr>
      </w:pPr>
    </w:p>
    <w:p w14:paraId="0C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1. Заслушивание </w:t>
      </w:r>
      <w:r>
        <w:rPr>
          <w:rFonts w:ascii="XO Thames" w:hAnsi="XO Thames"/>
          <w:b w:val="0"/>
          <w:color w:val="000000"/>
          <w:sz w:val="26"/>
        </w:rPr>
        <w:t xml:space="preserve">доклада </w:t>
      </w:r>
      <w:r>
        <w:rPr>
          <w:rFonts w:ascii="XO Thames" w:hAnsi="XO Thames"/>
          <w:b w:val="0"/>
          <w:color w:val="000000"/>
          <w:sz w:val="26"/>
        </w:rPr>
        <w:t xml:space="preserve">об антимонопольном </w:t>
      </w:r>
      <w:r>
        <w:rPr>
          <w:rFonts w:ascii="XO Thames" w:hAnsi="XO Thames"/>
          <w:b w:val="0"/>
          <w:color w:val="000000"/>
          <w:sz w:val="26"/>
        </w:rPr>
        <w:t>комплаенсе</w:t>
      </w:r>
      <w:r>
        <w:rPr>
          <w:rFonts w:ascii="XO Thames" w:hAnsi="XO Thames"/>
          <w:b w:val="0"/>
          <w:color w:val="00000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 xml:space="preserve">Департамента здравоохранения, труда </w:t>
      </w:r>
      <w:r>
        <w:rPr>
          <w:rFonts w:ascii="XO Thames" w:hAnsi="XO Thames"/>
          <w:b w:val="0"/>
          <w:color w:val="000000"/>
          <w:sz w:val="26"/>
        </w:rPr>
        <w:t xml:space="preserve">и социальной защиты населения </w:t>
      </w:r>
      <w:r>
        <w:rPr>
          <w:rFonts w:ascii="XO Thames" w:hAnsi="XO Thames"/>
          <w:b w:val="0"/>
          <w:color w:val="000000"/>
          <w:sz w:val="26"/>
        </w:rPr>
        <w:t xml:space="preserve">Ненецкого автономного округа </w:t>
      </w:r>
      <w:r>
        <w:rPr>
          <w:rFonts w:ascii="XO Thames" w:hAnsi="XO Thames"/>
          <w:b w:val="0"/>
          <w:color w:val="000000"/>
          <w:sz w:val="26"/>
        </w:rPr>
        <w:t>за 202</w:t>
      </w:r>
      <w:r>
        <w:rPr>
          <w:rFonts w:ascii="XO Thames" w:hAnsi="XO Thames"/>
          <w:b w:val="0"/>
          <w:color w:val="000000"/>
          <w:sz w:val="26"/>
        </w:rPr>
        <w:t>5</w:t>
      </w:r>
      <w:r>
        <w:rPr>
          <w:rFonts w:ascii="XO Thames" w:hAnsi="XO Thames"/>
          <w:b w:val="0"/>
          <w:color w:val="000000"/>
          <w:sz w:val="26"/>
        </w:rPr>
        <w:t xml:space="preserve"> год </w:t>
      </w:r>
    </w:p>
    <w:p w14:paraId="0D000000">
      <w:pPr>
        <w:spacing w:after="0" w:before="269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XO Thames" w:hAnsi="XO Thames"/>
          <w:sz w:val="26"/>
          <w:u w:val="none"/>
        </w:rPr>
        <w:t>главный консультант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сектора организационно-правового обеспечения у</w:t>
      </w:r>
      <w:r>
        <w:rPr>
          <w:rFonts w:ascii="XO Thames" w:hAnsi="XO Thames"/>
          <w:sz w:val="26"/>
        </w:rPr>
        <w:t>правления реализации программ, финансового и организационного обеспечения</w:t>
      </w:r>
      <w:r>
        <w:rPr>
          <w:rFonts w:ascii="XO Thames" w:hAnsi="XO Thames"/>
          <w:b w:val="0"/>
          <w:i w:val="0"/>
          <w:strike w:val="0"/>
          <w:color w:val="000000"/>
          <w:sz w:val="26"/>
        </w:rPr>
        <w:t xml:space="preserve"> </w:t>
      </w:r>
      <w:r>
        <w:rPr>
          <w:rFonts w:ascii="XO Thames" w:hAnsi="XO Thames"/>
          <w:b w:val="0"/>
          <w:i w:val="0"/>
          <w:strike w:val="0"/>
          <w:color w:val="000000"/>
          <w:sz w:val="26"/>
        </w:rPr>
        <w:t xml:space="preserve">Департамента здравоохранения </w:t>
      </w:r>
      <w:r>
        <w:rPr>
          <w:rFonts w:ascii="XO Thames" w:hAnsi="XO Thames"/>
          <w:sz w:val="26"/>
        </w:rPr>
        <w:t>Ненецк</w:t>
      </w:r>
      <w:r>
        <w:rPr>
          <w:rFonts w:ascii="XO Thames" w:hAnsi="XO Thames"/>
          <w:sz w:val="26"/>
        </w:rPr>
        <w:t>ого автономного округа Ибраева Ирина Георгиевна</w:t>
      </w:r>
    </w:p>
    <w:sectPr>
      <w:headerReference r:id="rId1" w:type="default"/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Знак Знак Знак Знак"/>
    <w:basedOn w:val="Style_2"/>
    <w:link w:val="Style_10_ch"/>
    <w:pPr>
      <w:spacing w:afterAutospacing="on" w:beforeAutospacing="on"/>
      <w:ind/>
    </w:pPr>
    <w:rPr>
      <w:rFonts w:ascii="Tahoma" w:hAnsi="Tahoma"/>
    </w:rPr>
  </w:style>
  <w:style w:styleId="Style_10_ch" w:type="character">
    <w:name w:val="Знак Знак Знак Знак"/>
    <w:basedOn w:val="Style_2_ch"/>
    <w:link w:val="Style_10"/>
    <w:rPr>
      <w:rFonts w:ascii="Tahoma" w:hAnsi="Tahoma"/>
    </w:rPr>
  </w:style>
  <w:style w:styleId="Style_11" w:type="paragraph">
    <w:name w:val="List Paragraph"/>
    <w:basedOn w:val="Style_2"/>
    <w:link w:val="Style_11_ch"/>
    <w:pPr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ConsPlusNormal"/>
    <w:link w:val="Style_13"/>
    <w:rPr>
      <w:rFonts w:ascii="Times New Roman" w:hAnsi="Times New Roman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Обычный2"/>
    <w:link w:val="Style_21_ch"/>
    <w:pPr>
      <w:spacing w:after="0" w:line="240" w:lineRule="auto"/>
      <w:ind/>
    </w:pPr>
    <w:rPr>
      <w:rFonts w:ascii="Times New Roman" w:hAnsi="Times New Roman"/>
      <w:sz w:val="24"/>
    </w:rPr>
  </w:style>
  <w:style w:styleId="Style_21_ch" w:type="character">
    <w:name w:val="Обычный2"/>
    <w:link w:val="Style_21"/>
    <w:rPr>
      <w:rFonts w:ascii="Times New Roman" w:hAnsi="Times New Roman"/>
      <w:sz w:val="24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Знак Знак Знак Знак Знак Знак"/>
    <w:basedOn w:val="Style_2"/>
    <w:link w:val="Style_23_ch"/>
    <w:pPr>
      <w:spacing w:afterAutospacing="on" w:beforeAutospacing="on"/>
      <w:ind/>
    </w:pPr>
    <w:rPr>
      <w:rFonts w:ascii="Tahoma" w:hAnsi="Tahoma"/>
    </w:rPr>
  </w:style>
  <w:style w:styleId="Style_23_ch" w:type="character">
    <w:name w:val="Знак Знак Знак Знак Знак Знак"/>
    <w:basedOn w:val="Style_2_ch"/>
    <w:link w:val="Style_23"/>
    <w:rPr>
      <w:rFonts w:ascii="Tahoma" w:hAnsi="Tahoma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Знак Знак Знак Знак Знак Знак"/>
    <w:basedOn w:val="Style_2"/>
    <w:link w:val="Style_28_ch"/>
    <w:pPr>
      <w:spacing w:afterAutospacing="on" w:beforeAutospacing="on"/>
      <w:ind/>
    </w:pPr>
    <w:rPr>
      <w:rFonts w:ascii="Tahoma" w:hAnsi="Tahoma"/>
    </w:rPr>
  </w:style>
  <w:style w:styleId="Style_28_ch" w:type="character">
    <w:name w:val="Знак Знак Знак Знак Знак Знак"/>
    <w:basedOn w:val="Style_2_ch"/>
    <w:link w:val="Style_28"/>
    <w:rPr>
      <w:rFonts w:ascii="Tahoma" w:hAnsi="Tahoma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footer"/>
    <w:basedOn w:val="Style_2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2_ch"/>
    <w:link w:val="Style_31"/>
  </w:style>
  <w:style w:styleId="Style_32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2026-02-02T11:30:25Z</dcterms:modified>
</cp:coreProperties>
</file>