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Повестка</w:t>
      </w:r>
    </w:p>
    <w:p w14:paraId="04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 xml:space="preserve">заседания Общественного совета при Департаменте </w:t>
      </w:r>
    </w:p>
    <w:p w14:paraId="05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здравоохранения, труда и социальной защиты населения</w:t>
      </w:r>
      <w:r>
        <w:rPr>
          <w:rFonts w:ascii="XO Thames" w:hAnsi="XO Thames"/>
          <w:b w:val="1"/>
          <w:sz w:val="26"/>
        </w:rPr>
        <w:t xml:space="preserve"> </w:t>
      </w:r>
    </w:p>
    <w:p w14:paraId="06000000">
      <w:pPr>
        <w:tabs>
          <w:tab w:leader="none" w:pos="9213" w:val="right"/>
        </w:tabs>
        <w:ind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Ненецкого автономного округа</w:t>
      </w:r>
    </w:p>
    <w:p w14:paraId="07000000">
      <w:pPr>
        <w:tabs>
          <w:tab w:leader="none" w:pos="9213" w:val="right"/>
        </w:tabs>
        <w:ind/>
        <w:rPr>
          <w:rFonts w:ascii="XO Thames" w:hAnsi="XO Thames"/>
          <w:b w:val="1"/>
          <w:sz w:val="26"/>
        </w:rPr>
      </w:pPr>
    </w:p>
    <w:p w14:paraId="08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  <w:u w:val="single"/>
        </w:rPr>
        <w:t>Место проведения:</w:t>
      </w:r>
      <w:r>
        <w:rPr>
          <w:rFonts w:ascii="XO Thames" w:hAnsi="XO Thames"/>
          <w:sz w:val="26"/>
        </w:rPr>
        <w:t xml:space="preserve"> г. Нарьян-Мар</w:t>
      </w:r>
      <w:r>
        <w:rPr>
          <w:rFonts w:ascii="XO Thames" w:hAnsi="XO Thames"/>
          <w:sz w:val="26"/>
        </w:rPr>
        <w:t>, ул. Смидовича, д. 25, каб.8</w:t>
      </w:r>
    </w:p>
    <w:p w14:paraId="09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b w:val="1"/>
          <w:sz w:val="26"/>
          <w:u w:val="single"/>
        </w:rPr>
        <w:t>Время проведения:</w:t>
      </w:r>
      <w:r>
        <w:rPr>
          <w:rFonts w:ascii="XO Thames" w:hAnsi="XO Thames"/>
          <w:sz w:val="26"/>
        </w:rPr>
        <w:t xml:space="preserve"> 19 мая</w:t>
      </w:r>
      <w:r>
        <w:rPr>
          <w:rFonts w:ascii="XO Thames" w:hAnsi="XO Thames"/>
          <w:sz w:val="26"/>
        </w:rPr>
        <w:t xml:space="preserve"> 2025</w:t>
      </w:r>
      <w:r>
        <w:rPr>
          <w:rFonts w:ascii="XO Thames" w:hAnsi="XO Thames"/>
          <w:sz w:val="26"/>
        </w:rPr>
        <w:t xml:space="preserve"> года в </w:t>
      </w:r>
      <w:r>
        <w:rPr>
          <w:rFonts w:ascii="XO Thames" w:hAnsi="XO Thames"/>
          <w:sz w:val="26"/>
        </w:rPr>
        <w:t>11:0</w:t>
      </w:r>
      <w:r>
        <w:rPr>
          <w:rFonts w:ascii="XO Thames" w:hAnsi="XO Thames"/>
          <w:sz w:val="26"/>
        </w:rPr>
        <w:t>0</w:t>
      </w:r>
      <w:r>
        <w:rPr>
          <w:rFonts w:ascii="XO Thames" w:hAnsi="XO Thames"/>
          <w:sz w:val="26"/>
        </w:rPr>
        <w:t>.</w:t>
      </w:r>
    </w:p>
    <w:p w14:paraId="0A000000">
      <w:pPr>
        <w:tabs>
          <w:tab w:leader="none" w:pos="9213" w:val="right"/>
        </w:tabs>
        <w:ind w:firstLine="709"/>
        <w:jc w:val="both"/>
        <w:rPr>
          <w:rFonts w:ascii="XO Thames" w:hAnsi="XO Thames"/>
          <w:sz w:val="26"/>
        </w:rPr>
      </w:pPr>
    </w:p>
    <w:p w14:paraId="0B000000">
      <w:pPr>
        <w:tabs>
          <w:tab w:leader="none" w:pos="9213" w:val="right"/>
        </w:tabs>
        <w:ind w:firstLine="709"/>
        <w:jc w:val="both"/>
        <w:rPr>
          <w:rFonts w:ascii="XO Thames" w:hAnsi="XO Thames"/>
          <w:b w:val="1"/>
          <w:sz w:val="26"/>
          <w:u w:val="single"/>
        </w:rPr>
      </w:pPr>
      <w:r>
        <w:rPr>
          <w:rFonts w:ascii="XO Thames" w:hAnsi="XO Thames"/>
          <w:b w:val="1"/>
          <w:sz w:val="26"/>
          <w:u w:val="single"/>
        </w:rPr>
        <w:t>Вопрос</w:t>
      </w:r>
      <w:r>
        <w:rPr>
          <w:rFonts w:ascii="XO Thames" w:hAnsi="XO Thames"/>
          <w:b w:val="1"/>
          <w:sz w:val="26"/>
          <w:u w:val="single"/>
        </w:rPr>
        <w:t>ы:</w:t>
      </w:r>
    </w:p>
    <w:p w14:paraId="0C000000">
      <w:pPr>
        <w:keepNext w:val="1"/>
        <w:ind w:firstLine="709"/>
        <w:jc w:val="both"/>
        <w:outlineLvl w:val="3"/>
        <w:rPr>
          <w:rFonts w:ascii="XO Thames" w:hAnsi="XO Thames"/>
          <w:sz w:val="26"/>
        </w:rPr>
      </w:pPr>
    </w:p>
    <w:p w14:paraId="0D000000">
      <w:pPr>
        <w:spacing w:after="0" w:before="269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color w:val="000000"/>
          <w:sz w:val="26"/>
        </w:rPr>
        <w:t xml:space="preserve">1. </w:t>
      </w:r>
      <w:r>
        <w:rPr>
          <w:rFonts w:ascii="XO Thames" w:hAnsi="XO Thames"/>
          <w:b w:val="0"/>
          <w:color w:val="000000"/>
          <w:sz w:val="26"/>
        </w:rPr>
        <w:t xml:space="preserve">О рассмотрении проекта закона </w:t>
      </w:r>
      <w:r>
        <w:rPr>
          <w:rFonts w:ascii="Times New Roman" w:hAnsi="Times New Roman"/>
          <w:sz w:val="26"/>
        </w:rPr>
        <w:t>«</w:t>
      </w:r>
      <w:r>
        <w:rPr>
          <w:rFonts w:ascii="Times New Roman" w:hAnsi="Times New Roman"/>
          <w:sz w:val="26"/>
        </w:rPr>
        <w:t>О внесении изменени</w:t>
      </w:r>
      <w:r>
        <w:rPr>
          <w:rFonts w:ascii="Times New Roman" w:hAnsi="Times New Roman"/>
          <w:sz w:val="26"/>
        </w:rPr>
        <w:t>й</w:t>
      </w:r>
      <w:r>
        <w:rPr>
          <w:rFonts w:ascii="Times New Roman" w:hAnsi="Times New Roman"/>
          <w:sz w:val="26"/>
        </w:rPr>
        <w:t xml:space="preserve"> в </w:t>
      </w:r>
      <w:r>
        <w:rPr>
          <w:rFonts w:ascii="Times New Roman" w:hAnsi="Times New Roman"/>
          <w:sz w:val="26"/>
        </w:rPr>
        <w:t xml:space="preserve">отдельные </w:t>
      </w:r>
      <w:r>
        <w:rPr>
          <w:rFonts w:ascii="Times New Roman" w:hAnsi="Times New Roman"/>
          <w:sz w:val="26"/>
        </w:rPr>
        <w:t>закон</w:t>
      </w:r>
      <w:r>
        <w:rPr>
          <w:rFonts w:ascii="Times New Roman" w:hAnsi="Times New Roman"/>
          <w:sz w:val="26"/>
        </w:rPr>
        <w:t>ы</w:t>
      </w:r>
      <w:r>
        <w:rPr>
          <w:rFonts w:ascii="Times New Roman" w:hAnsi="Times New Roman"/>
          <w:sz w:val="26"/>
        </w:rPr>
        <w:t xml:space="preserve"> Ненецкого автономного округа</w:t>
      </w:r>
      <w:r>
        <w:rPr>
          <w:rFonts w:ascii="Times New Roman" w:hAnsi="Times New Roman"/>
          <w:sz w:val="26"/>
        </w:rPr>
        <w:t>»</w:t>
      </w:r>
    </w:p>
    <w:p w14:paraId="0E000000">
      <w:pPr>
        <w:spacing w:after="0" w:before="269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 </w:t>
      </w:r>
      <w:r>
        <w:rPr>
          <w:rFonts w:ascii="XO Thames" w:hAnsi="XO Thames"/>
          <w:b w:val="1"/>
          <w:sz w:val="26"/>
          <w:u w:val="single"/>
        </w:rPr>
        <w:t>Докладчик:</w:t>
      </w:r>
      <w:r>
        <w:rPr>
          <w:rFonts w:ascii="XO Thames" w:hAnsi="XO Thames"/>
          <w:sz w:val="26"/>
          <w:u w:val="single"/>
        </w:rPr>
        <w:t xml:space="preserve"> </w:t>
      </w:r>
      <w:r>
        <w:rPr>
          <w:rFonts w:ascii="Times New Roman" w:hAnsi="Times New Roman"/>
          <w:sz w:val="26"/>
        </w:rPr>
        <w:t xml:space="preserve">исполняющий обязанности </w:t>
      </w:r>
      <w:r>
        <w:rPr>
          <w:rFonts w:ascii="Times New Roman" w:hAnsi="Times New Roman"/>
          <w:sz w:val="26"/>
        </w:rPr>
        <w:t>руководител</w:t>
      </w:r>
      <w:r>
        <w:rPr>
          <w:rFonts w:ascii="Times New Roman" w:hAnsi="Times New Roman"/>
          <w:sz w:val="26"/>
        </w:rPr>
        <w:t>я</w:t>
      </w:r>
      <w:r>
        <w:rPr>
          <w:rFonts w:ascii="Times New Roman" w:hAnsi="Times New Roman"/>
          <w:sz w:val="26"/>
        </w:rPr>
        <w:t xml:space="preserve"> Департ</w:t>
      </w:r>
      <w:r>
        <w:rPr>
          <w:rFonts w:ascii="Times New Roman" w:hAnsi="Times New Roman"/>
          <w:sz w:val="26"/>
        </w:rPr>
        <w:t>амента здравоохранения, труда и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социальной защиты населения Ненецкого автономного округа </w:t>
      </w:r>
      <w:r>
        <w:rPr>
          <w:rFonts w:ascii="Times New Roman" w:hAnsi="Times New Roman"/>
          <w:sz w:val="26"/>
        </w:rPr>
        <w:t>Лудников Петр Александрович</w:t>
      </w:r>
      <w:r>
        <w:rPr>
          <w:rFonts w:ascii="Times New Roman" w:hAnsi="Times New Roman"/>
          <w:color w:val="000000"/>
          <w:sz w:val="26"/>
        </w:rPr>
        <w:t>.</w:t>
      </w:r>
    </w:p>
    <w:sectPr>
      <w:headerReference r:id="rId1" w:type="default"/>
      <w:pgSz w:h="16838" w:orient="portrait" w:w="11906"/>
      <w:pgMar w:bottom="709" w:footer="708" w:gutter="0" w:header="708" w:left="1701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0"/>
    </w:rPr>
  </w:style>
  <w:style w:default="1" w:styleId="Style_2_ch" w:type="character">
    <w:name w:val="Normal"/>
    <w:link w:val="Style_2"/>
    <w:rPr>
      <w:rFonts w:ascii="Times New Roman" w:hAnsi="Times New Roman"/>
      <w:sz w:val="2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footer"/>
    <w:basedOn w:val="Style_2"/>
    <w:link w:val="Style_5_ch"/>
    <w:pPr>
      <w:tabs>
        <w:tab w:leader="none" w:pos="4677" w:val="center"/>
        <w:tab w:leader="none" w:pos="9355" w:val="right"/>
      </w:tabs>
      <w:ind/>
    </w:pPr>
  </w:style>
  <w:style w:styleId="Style_5_ch" w:type="character">
    <w:name w:val="footer"/>
    <w:basedOn w:val="Style_2_ch"/>
    <w:link w:val="Style_5"/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Знак Знак Знак Знак Знак Знак"/>
    <w:basedOn w:val="Style_2"/>
    <w:link w:val="Style_8_ch"/>
    <w:pPr>
      <w:spacing w:afterAutospacing="on" w:beforeAutospacing="on"/>
      <w:ind/>
    </w:pPr>
    <w:rPr>
      <w:rFonts w:ascii="Tahoma" w:hAnsi="Tahoma"/>
    </w:rPr>
  </w:style>
  <w:style w:styleId="Style_8_ch" w:type="character">
    <w:name w:val="Знак Знак Знак Знак Знак Знак"/>
    <w:basedOn w:val="Style_2_ch"/>
    <w:link w:val="Style_8"/>
    <w:rPr>
      <w:rFonts w:ascii="Tahoma" w:hAnsi="Tahoma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List Paragraph"/>
    <w:basedOn w:val="Style_2"/>
    <w:link w:val="Style_12_ch"/>
    <w:pPr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13" w:type="paragraph">
    <w:name w:val="Знак Знак Знак Знак Знак Знак"/>
    <w:basedOn w:val="Style_2"/>
    <w:link w:val="Style_13_ch"/>
    <w:pPr>
      <w:spacing w:afterAutospacing="on" w:beforeAutospacing="on"/>
      <w:ind/>
    </w:pPr>
    <w:rPr>
      <w:rFonts w:ascii="Tahoma" w:hAnsi="Tahoma"/>
    </w:rPr>
  </w:style>
  <w:style w:styleId="Style_13_ch" w:type="character">
    <w:name w:val="Знак Знак Знак Знак Знак Знак"/>
    <w:basedOn w:val="Style_2_ch"/>
    <w:link w:val="Style_13"/>
    <w:rPr>
      <w:rFonts w:ascii="Tahoma" w:hAnsi="Tahoma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ConsPlusNormal"/>
    <w:link w:val="Style_15_ch"/>
    <w:pPr>
      <w:spacing w:after="0" w:line="240" w:lineRule="auto"/>
      <w:ind/>
    </w:pPr>
    <w:rPr>
      <w:rFonts w:ascii="Times New Roman" w:hAnsi="Times New Roman"/>
      <w:sz w:val="28"/>
    </w:rPr>
  </w:style>
  <w:style w:styleId="Style_15_ch" w:type="character">
    <w:name w:val="ConsPlusNormal"/>
    <w:link w:val="Style_15"/>
    <w:rPr>
      <w:rFonts w:ascii="Times New Roman" w:hAnsi="Times New Roman"/>
      <w:sz w:val="28"/>
    </w:rPr>
  </w:style>
  <w:style w:styleId="Style_16" w:type="paragraph">
    <w:name w:val="Balloon Text"/>
    <w:basedOn w:val="Style_2"/>
    <w:link w:val="Style_16_ch"/>
    <w:rPr>
      <w:rFonts w:ascii="Segoe UI" w:hAnsi="Segoe UI"/>
      <w:sz w:val="18"/>
    </w:rPr>
  </w:style>
  <w:style w:styleId="Style_16_ch" w:type="character">
    <w:name w:val="Balloon Text"/>
    <w:basedOn w:val="Style_2_ch"/>
    <w:link w:val="Style_16"/>
    <w:rPr>
      <w:rFonts w:ascii="Segoe UI" w:hAnsi="Segoe UI"/>
      <w:sz w:val="18"/>
    </w:rPr>
  </w:style>
  <w:style w:styleId="Style_17" w:type="paragraph">
    <w:name w:val="Знак Знак Знак Знак"/>
    <w:basedOn w:val="Style_2"/>
    <w:link w:val="Style_17_ch"/>
    <w:pPr>
      <w:spacing w:afterAutospacing="on" w:beforeAutospacing="on"/>
      <w:ind/>
    </w:pPr>
    <w:rPr>
      <w:rFonts w:ascii="Tahoma" w:hAnsi="Tahoma"/>
    </w:rPr>
  </w:style>
  <w:style w:styleId="Style_17_ch" w:type="character">
    <w:name w:val="Знак Знак Знак Знак"/>
    <w:basedOn w:val="Style_2_ch"/>
    <w:link w:val="Style_17"/>
    <w:rPr>
      <w:rFonts w:ascii="Tahoma" w:hAnsi="Tahoma"/>
    </w:rPr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2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2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Обычный2"/>
    <w:link w:val="Style_25_ch"/>
    <w:pPr>
      <w:spacing w:after="0" w:line="240" w:lineRule="auto"/>
      <w:ind/>
    </w:pPr>
    <w:rPr>
      <w:rFonts w:ascii="Times New Roman" w:hAnsi="Times New Roman"/>
      <w:sz w:val="24"/>
    </w:rPr>
  </w:style>
  <w:style w:styleId="Style_25_ch" w:type="character">
    <w:name w:val="Обычный2"/>
    <w:link w:val="Style_25"/>
    <w:rPr>
      <w:rFonts w:ascii="Times New Roman" w:hAnsi="Times New Roman"/>
      <w:sz w:val="24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2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2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2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2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2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Table Grid"/>
    <w:basedOn w:val="Style_3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2025-05-20T05:55:39Z</dcterms:modified>
</cp:coreProperties>
</file>