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C2C" w:rsidRPr="006748C6" w:rsidRDefault="009D3710" w:rsidP="00176C2C">
      <w:pPr>
        <w:jc w:val="center"/>
        <w:outlineLvl w:val="0"/>
        <w:rPr>
          <w:b/>
        </w:rPr>
      </w:pPr>
      <w:r w:rsidRPr="009119FD">
        <w:rPr>
          <w:b/>
        </w:rPr>
        <w:t xml:space="preserve"> </w:t>
      </w:r>
      <w:r w:rsidR="00176C2C">
        <w:rPr>
          <w:noProof/>
        </w:rPr>
        <w:drawing>
          <wp:inline distT="0" distB="0" distL="0" distR="0" wp14:anchorId="6F6247F8" wp14:editId="286FDCA5">
            <wp:extent cx="609600" cy="742950"/>
            <wp:effectExtent l="19050" t="0" r="0" b="0"/>
            <wp:docPr id="1" name="Рисунок 1" descr="ГЕРБ_НАО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_НАО1"/>
                    <pic:cNvPicPr>
                      <a:picLocks noChangeArrowheads="1"/>
                    </pic:cNvPicPr>
                  </pic:nvPicPr>
                  <pic:blipFill>
                    <a:blip r:embed="rId9" cstate="print"/>
                    <a:srcRect/>
                    <a:stretch>
                      <a:fillRect/>
                    </a:stretch>
                  </pic:blipFill>
                  <pic:spPr bwMode="auto">
                    <a:xfrm>
                      <a:off x="0" y="0"/>
                      <a:ext cx="609600" cy="742950"/>
                    </a:xfrm>
                    <a:prstGeom prst="rect">
                      <a:avLst/>
                    </a:prstGeom>
                    <a:noFill/>
                    <a:ln w="9525">
                      <a:noFill/>
                      <a:miter lim="800000"/>
                      <a:headEnd/>
                      <a:tailEnd/>
                    </a:ln>
                  </pic:spPr>
                </pic:pic>
              </a:graphicData>
            </a:graphic>
          </wp:inline>
        </w:drawing>
      </w:r>
    </w:p>
    <w:p w:rsidR="00176C2C" w:rsidRPr="006748C6" w:rsidRDefault="00176C2C" w:rsidP="00176C2C">
      <w:pPr>
        <w:pStyle w:val="1"/>
        <w:spacing w:before="0" w:after="0"/>
        <w:rPr>
          <w:b/>
          <w:sz w:val="28"/>
        </w:rPr>
      </w:pPr>
    </w:p>
    <w:p w:rsidR="00176C2C" w:rsidRDefault="009119FD" w:rsidP="000460AB">
      <w:pPr>
        <w:pStyle w:val="1"/>
        <w:spacing w:before="0" w:after="0"/>
        <w:rPr>
          <w:b/>
          <w:sz w:val="28"/>
        </w:rPr>
      </w:pPr>
      <w:r>
        <w:rPr>
          <w:b/>
          <w:sz w:val="28"/>
        </w:rPr>
        <w:t>Аппарат Администрации</w:t>
      </w:r>
      <w:r w:rsidR="00176C2C">
        <w:rPr>
          <w:b/>
          <w:sz w:val="28"/>
        </w:rPr>
        <w:t xml:space="preserve"> Ненецкого автономного округа</w:t>
      </w:r>
    </w:p>
    <w:p w:rsidR="00176C2C" w:rsidRPr="006748C6" w:rsidRDefault="00176C2C" w:rsidP="000460AB">
      <w:pPr>
        <w:pStyle w:val="2"/>
        <w:spacing w:before="0" w:after="0"/>
      </w:pPr>
    </w:p>
    <w:p w:rsidR="00176C2C" w:rsidRDefault="00176C2C" w:rsidP="000460AB">
      <w:pPr>
        <w:pStyle w:val="2"/>
        <w:spacing w:before="0" w:after="0"/>
      </w:pPr>
      <w:r>
        <w:t>П</w:t>
      </w:r>
      <w:r w:rsidR="009119FD">
        <w:t>РИКАЗ</w:t>
      </w:r>
    </w:p>
    <w:p w:rsidR="00176C2C" w:rsidRPr="00CA1D27" w:rsidRDefault="00176C2C" w:rsidP="000460AB">
      <w:pPr>
        <w:jc w:val="center"/>
        <w:rPr>
          <w:sz w:val="28"/>
          <w:szCs w:val="28"/>
        </w:rPr>
      </w:pPr>
    </w:p>
    <w:p w:rsidR="00176C2C" w:rsidRPr="00DC0D99" w:rsidRDefault="00176C2C" w:rsidP="000460AB">
      <w:pPr>
        <w:jc w:val="center"/>
        <w:rPr>
          <w:sz w:val="28"/>
          <w:szCs w:val="28"/>
        </w:rPr>
      </w:pPr>
    </w:p>
    <w:p w:rsidR="00176C2C" w:rsidRPr="00DB7FD0" w:rsidRDefault="00176C2C" w:rsidP="000460AB">
      <w:pPr>
        <w:jc w:val="center"/>
        <w:rPr>
          <w:sz w:val="28"/>
          <w:szCs w:val="28"/>
        </w:rPr>
      </w:pPr>
      <w:r>
        <w:rPr>
          <w:sz w:val="28"/>
          <w:szCs w:val="28"/>
        </w:rPr>
        <w:t>о</w:t>
      </w:r>
      <w:r w:rsidRPr="0060382B">
        <w:rPr>
          <w:sz w:val="28"/>
          <w:szCs w:val="28"/>
        </w:rPr>
        <w:t>т</w:t>
      </w:r>
      <w:r w:rsidRPr="00DB7FD0">
        <w:rPr>
          <w:sz w:val="28"/>
          <w:szCs w:val="28"/>
        </w:rPr>
        <w:t xml:space="preserve"> _____________</w:t>
      </w:r>
      <w:r>
        <w:rPr>
          <w:sz w:val="28"/>
          <w:szCs w:val="28"/>
        </w:rPr>
        <w:t>201</w:t>
      </w:r>
      <w:r w:rsidR="004971EE" w:rsidRPr="00C86EE2">
        <w:rPr>
          <w:sz w:val="28"/>
          <w:szCs w:val="28"/>
        </w:rPr>
        <w:t>7</w:t>
      </w:r>
      <w:r>
        <w:rPr>
          <w:sz w:val="28"/>
          <w:szCs w:val="28"/>
        </w:rPr>
        <w:t xml:space="preserve"> г. №</w:t>
      </w:r>
      <w:r w:rsidRPr="00DB7FD0">
        <w:rPr>
          <w:sz w:val="28"/>
          <w:szCs w:val="28"/>
        </w:rPr>
        <w:t xml:space="preserve"> __________</w:t>
      </w:r>
    </w:p>
    <w:p w:rsidR="00176C2C" w:rsidRPr="0060382B" w:rsidRDefault="00176C2C" w:rsidP="000460AB">
      <w:pPr>
        <w:jc w:val="center"/>
        <w:rPr>
          <w:sz w:val="28"/>
          <w:szCs w:val="28"/>
        </w:rPr>
      </w:pPr>
      <w:r w:rsidRPr="0060382B">
        <w:rPr>
          <w:sz w:val="28"/>
          <w:szCs w:val="28"/>
        </w:rPr>
        <w:t>г. Нарьян-Мар</w:t>
      </w:r>
    </w:p>
    <w:p w:rsidR="00176C2C" w:rsidRPr="00712E0B" w:rsidRDefault="00176C2C" w:rsidP="000460AB">
      <w:pPr>
        <w:ind w:left="567"/>
        <w:jc w:val="center"/>
        <w:rPr>
          <w:sz w:val="28"/>
        </w:rPr>
      </w:pPr>
    </w:p>
    <w:p w:rsidR="00176C2C" w:rsidRPr="00E9156E" w:rsidRDefault="00176C2C" w:rsidP="000460AB">
      <w:pPr>
        <w:pStyle w:val="ConsPlusTitle"/>
        <w:ind w:left="1134" w:right="1416"/>
        <w:jc w:val="center"/>
      </w:pPr>
      <w:r>
        <w:t>О</w:t>
      </w:r>
      <w:r w:rsidR="00C86EE2">
        <w:t xml:space="preserve">б оплате труда работников государственных бюджетных учреждений Ненецкого автономного округа, осуществляющих производство и выпуск средств массовой информации    </w:t>
      </w:r>
    </w:p>
    <w:p w:rsidR="00176C2C" w:rsidRDefault="00176C2C" w:rsidP="000460AB">
      <w:pPr>
        <w:autoSpaceDE w:val="0"/>
        <w:autoSpaceDN w:val="0"/>
        <w:adjustRightInd w:val="0"/>
        <w:jc w:val="center"/>
        <w:outlineLvl w:val="0"/>
        <w:rPr>
          <w:sz w:val="24"/>
          <w:szCs w:val="24"/>
        </w:rPr>
      </w:pPr>
    </w:p>
    <w:p w:rsidR="00176C2C" w:rsidRDefault="00176C2C" w:rsidP="00176C2C">
      <w:pPr>
        <w:autoSpaceDE w:val="0"/>
        <w:autoSpaceDN w:val="0"/>
        <w:adjustRightInd w:val="0"/>
        <w:jc w:val="center"/>
        <w:outlineLvl w:val="0"/>
        <w:rPr>
          <w:sz w:val="24"/>
          <w:szCs w:val="24"/>
        </w:rPr>
      </w:pPr>
    </w:p>
    <w:p w:rsidR="00176C2C" w:rsidRPr="00B26683" w:rsidRDefault="00176C2C" w:rsidP="00176C2C">
      <w:pPr>
        <w:autoSpaceDE w:val="0"/>
        <w:autoSpaceDN w:val="0"/>
        <w:adjustRightInd w:val="0"/>
        <w:ind w:firstLine="708"/>
        <w:jc w:val="both"/>
        <w:rPr>
          <w:snapToGrid w:val="0"/>
          <w:sz w:val="28"/>
          <w:szCs w:val="28"/>
        </w:rPr>
      </w:pPr>
      <w:r w:rsidRPr="00D96AE0">
        <w:rPr>
          <w:bCs/>
          <w:sz w:val="28"/>
          <w:szCs w:val="28"/>
        </w:rPr>
        <w:t>В</w:t>
      </w:r>
      <w:r w:rsidRPr="00182A72">
        <w:rPr>
          <w:bCs/>
          <w:sz w:val="28"/>
          <w:szCs w:val="28"/>
        </w:rPr>
        <w:t xml:space="preserve"> соответствии </w:t>
      </w:r>
      <w:r>
        <w:rPr>
          <w:bCs/>
          <w:sz w:val="28"/>
          <w:szCs w:val="28"/>
          <w:lang w:val="en-US"/>
        </w:rPr>
        <w:t>c</w:t>
      </w:r>
      <w:r w:rsidR="00C86EE2">
        <w:rPr>
          <w:bCs/>
          <w:sz w:val="28"/>
          <w:szCs w:val="28"/>
        </w:rPr>
        <w:t xml:space="preserve"> </w:t>
      </w:r>
      <w:r w:rsidR="00692BF8">
        <w:rPr>
          <w:bCs/>
          <w:sz w:val="28"/>
          <w:szCs w:val="28"/>
        </w:rPr>
        <w:t xml:space="preserve">постановлением Администрации Ненецкого автономного округа от 11.08.2016 № 260-п «О совершенствовании </w:t>
      </w:r>
      <w:proofErr w:type="gramStart"/>
      <w:r w:rsidR="00692BF8">
        <w:rPr>
          <w:bCs/>
          <w:sz w:val="28"/>
          <w:szCs w:val="28"/>
        </w:rPr>
        <w:t>систем оплаты труда работников государственных учреждений Ненецкого автономного</w:t>
      </w:r>
      <w:proofErr w:type="gramEnd"/>
      <w:r w:rsidR="00692BF8">
        <w:rPr>
          <w:bCs/>
          <w:sz w:val="28"/>
          <w:szCs w:val="28"/>
        </w:rPr>
        <w:t xml:space="preserve"> округа»</w:t>
      </w:r>
      <w:r w:rsidR="004971EE">
        <w:rPr>
          <w:bCs/>
          <w:sz w:val="28"/>
          <w:szCs w:val="28"/>
        </w:rPr>
        <w:t xml:space="preserve">, постановлением Администрации Ненецкого автономного округа от 14.03.2017 № 68-п «О внесении изменений в отдельные постановления Администрации Ненецкого автономного округа» </w:t>
      </w:r>
      <w:r w:rsidR="00692BF8">
        <w:rPr>
          <w:bCs/>
          <w:sz w:val="28"/>
          <w:szCs w:val="28"/>
        </w:rPr>
        <w:t xml:space="preserve"> П</w:t>
      </w:r>
      <w:r w:rsidR="008D1F06" w:rsidRPr="00B26683">
        <w:rPr>
          <w:snapToGrid w:val="0"/>
          <w:sz w:val="28"/>
          <w:szCs w:val="28"/>
        </w:rPr>
        <w:t>РИКАЗЫВАЮ</w:t>
      </w:r>
      <w:r w:rsidRPr="00B26683">
        <w:rPr>
          <w:snapToGrid w:val="0"/>
          <w:sz w:val="28"/>
          <w:szCs w:val="28"/>
        </w:rPr>
        <w:t>:</w:t>
      </w:r>
    </w:p>
    <w:p w:rsidR="00C86EE2" w:rsidRDefault="00B26683" w:rsidP="00176C2C">
      <w:pPr>
        <w:autoSpaceDE w:val="0"/>
        <w:autoSpaceDN w:val="0"/>
        <w:adjustRightInd w:val="0"/>
        <w:ind w:firstLine="708"/>
        <w:jc w:val="both"/>
        <w:rPr>
          <w:snapToGrid w:val="0"/>
          <w:sz w:val="28"/>
          <w:szCs w:val="28"/>
        </w:rPr>
      </w:pPr>
      <w:r w:rsidRPr="00B26683">
        <w:rPr>
          <w:snapToGrid w:val="0"/>
          <w:sz w:val="28"/>
          <w:szCs w:val="28"/>
        </w:rPr>
        <w:t>1. </w:t>
      </w:r>
      <w:r w:rsidR="00C86EE2">
        <w:rPr>
          <w:snapToGrid w:val="0"/>
          <w:sz w:val="28"/>
          <w:szCs w:val="28"/>
        </w:rPr>
        <w:t xml:space="preserve">Утвердить Примерное положение об оплате труда работников государственных бюджетных учреждений Ненецкого автономного округа, осуществляющих производство и выпуск средств массовой информации, согласно Приложению. </w:t>
      </w:r>
    </w:p>
    <w:p w:rsidR="00C86EE2" w:rsidRPr="00C86EE2" w:rsidRDefault="00C86EE2" w:rsidP="00176C2C">
      <w:pPr>
        <w:autoSpaceDE w:val="0"/>
        <w:autoSpaceDN w:val="0"/>
        <w:adjustRightInd w:val="0"/>
        <w:ind w:firstLine="708"/>
        <w:jc w:val="both"/>
        <w:rPr>
          <w:snapToGrid w:val="0"/>
          <w:sz w:val="28"/>
          <w:szCs w:val="28"/>
        </w:rPr>
      </w:pPr>
      <w:r>
        <w:rPr>
          <w:snapToGrid w:val="0"/>
          <w:sz w:val="28"/>
          <w:szCs w:val="28"/>
        </w:rPr>
        <w:t xml:space="preserve">2. Государственным бюджетным учреждениям Ненецкого автономного округа, осуществляющим производство и выпуск средств массовой информации, внести изменения в соответствии с Примерным положением об оплате труда </w:t>
      </w:r>
      <w:r w:rsidRPr="00C86EE2">
        <w:rPr>
          <w:snapToGrid w:val="0"/>
          <w:sz w:val="28"/>
          <w:szCs w:val="28"/>
        </w:rPr>
        <w:t xml:space="preserve">работников государственных бюджетных учреждений Ненецкого автономного округа, осуществляющих производство и выпуск средств массовой информации, в положения об оплате труда работников соответствующего учреждения. </w:t>
      </w:r>
    </w:p>
    <w:p w:rsidR="00176C2C" w:rsidRPr="00C86EE2" w:rsidRDefault="00C86EE2" w:rsidP="00C86EE2">
      <w:pPr>
        <w:autoSpaceDE w:val="0"/>
        <w:autoSpaceDN w:val="0"/>
        <w:adjustRightInd w:val="0"/>
        <w:ind w:firstLine="708"/>
        <w:jc w:val="both"/>
        <w:rPr>
          <w:sz w:val="28"/>
          <w:szCs w:val="28"/>
        </w:rPr>
      </w:pPr>
      <w:r>
        <w:rPr>
          <w:snapToGrid w:val="0"/>
          <w:sz w:val="28"/>
          <w:szCs w:val="28"/>
        </w:rPr>
        <w:t>3. </w:t>
      </w:r>
      <w:r w:rsidR="00176C2C" w:rsidRPr="00C86EE2">
        <w:rPr>
          <w:sz w:val="28"/>
          <w:szCs w:val="28"/>
        </w:rPr>
        <w:t>Настоящ</w:t>
      </w:r>
      <w:r w:rsidR="008D1F06" w:rsidRPr="00C86EE2">
        <w:rPr>
          <w:sz w:val="28"/>
          <w:szCs w:val="28"/>
        </w:rPr>
        <w:t>ий приказ</w:t>
      </w:r>
      <w:r w:rsidR="00176C2C" w:rsidRPr="00C86EE2">
        <w:rPr>
          <w:sz w:val="28"/>
          <w:szCs w:val="28"/>
        </w:rPr>
        <w:t xml:space="preserve"> вступает в силу </w:t>
      </w:r>
      <w:r w:rsidR="000A3A6C" w:rsidRPr="00C86EE2">
        <w:rPr>
          <w:sz w:val="28"/>
          <w:szCs w:val="28"/>
        </w:rPr>
        <w:t xml:space="preserve">через десять дней после </w:t>
      </w:r>
      <w:r w:rsidR="008D1F06" w:rsidRPr="00C86EE2">
        <w:rPr>
          <w:sz w:val="28"/>
          <w:szCs w:val="28"/>
        </w:rPr>
        <w:t xml:space="preserve">его </w:t>
      </w:r>
      <w:r w:rsidR="000A3A6C" w:rsidRPr="00C86EE2">
        <w:rPr>
          <w:sz w:val="28"/>
          <w:szCs w:val="28"/>
        </w:rPr>
        <w:t>официального опубликования</w:t>
      </w:r>
      <w:r w:rsidR="00A56CF9" w:rsidRPr="00C86EE2">
        <w:rPr>
          <w:sz w:val="28"/>
          <w:szCs w:val="28"/>
        </w:rPr>
        <w:t xml:space="preserve"> и распространяет свое действие на правоотношения, возникшие с 1 </w:t>
      </w:r>
      <w:r w:rsidR="004971EE" w:rsidRPr="00C86EE2">
        <w:rPr>
          <w:sz w:val="28"/>
          <w:szCs w:val="28"/>
        </w:rPr>
        <w:t>апреля</w:t>
      </w:r>
      <w:r w:rsidR="00A56CF9" w:rsidRPr="00C86EE2">
        <w:rPr>
          <w:sz w:val="28"/>
          <w:szCs w:val="28"/>
        </w:rPr>
        <w:t xml:space="preserve"> 2017 года</w:t>
      </w:r>
      <w:r w:rsidR="00413A40" w:rsidRPr="00C86EE2">
        <w:rPr>
          <w:sz w:val="28"/>
          <w:szCs w:val="28"/>
        </w:rPr>
        <w:t xml:space="preserve">. </w:t>
      </w:r>
      <w:r w:rsidR="00176C2C" w:rsidRPr="00C86EE2">
        <w:rPr>
          <w:i/>
          <w:sz w:val="28"/>
          <w:szCs w:val="28"/>
        </w:rPr>
        <w:t xml:space="preserve"> </w:t>
      </w:r>
    </w:p>
    <w:p w:rsidR="00176C2C" w:rsidRPr="00C86EE2" w:rsidRDefault="00176C2C" w:rsidP="00176C2C">
      <w:pPr>
        <w:pStyle w:val="a3"/>
        <w:rPr>
          <w:szCs w:val="28"/>
        </w:rPr>
      </w:pPr>
    </w:p>
    <w:p w:rsidR="00176C2C" w:rsidRPr="00D96AE0" w:rsidRDefault="001C7916" w:rsidP="00176C2C">
      <w:pPr>
        <w:pStyle w:val="a3"/>
        <w:rPr>
          <w:szCs w:val="28"/>
        </w:rPr>
      </w:pPr>
      <w:r>
        <w:rPr>
          <w:szCs w:val="28"/>
        </w:rPr>
        <w:t>Первый заместитель г</w:t>
      </w:r>
      <w:r w:rsidR="00176C2C" w:rsidRPr="00D96AE0">
        <w:rPr>
          <w:szCs w:val="28"/>
        </w:rPr>
        <w:t>убернатор</w:t>
      </w:r>
      <w:r>
        <w:rPr>
          <w:szCs w:val="28"/>
        </w:rPr>
        <w:t>а</w:t>
      </w:r>
    </w:p>
    <w:p w:rsidR="001C7916" w:rsidRDefault="00176C2C" w:rsidP="00176C2C">
      <w:pPr>
        <w:pStyle w:val="a3"/>
        <w:tabs>
          <w:tab w:val="left" w:pos="720"/>
        </w:tabs>
        <w:rPr>
          <w:szCs w:val="28"/>
        </w:rPr>
      </w:pPr>
      <w:r w:rsidRPr="00D96AE0">
        <w:rPr>
          <w:szCs w:val="28"/>
        </w:rPr>
        <w:t>Ненецкого автономного округа</w:t>
      </w:r>
      <w:r w:rsidR="001C7916">
        <w:rPr>
          <w:szCs w:val="28"/>
        </w:rPr>
        <w:t xml:space="preserve"> – </w:t>
      </w:r>
    </w:p>
    <w:p w:rsidR="001C7916" w:rsidRDefault="001C7916" w:rsidP="00176C2C">
      <w:pPr>
        <w:pStyle w:val="a3"/>
        <w:tabs>
          <w:tab w:val="left" w:pos="720"/>
        </w:tabs>
        <w:rPr>
          <w:szCs w:val="28"/>
        </w:rPr>
      </w:pPr>
      <w:r>
        <w:rPr>
          <w:szCs w:val="28"/>
        </w:rPr>
        <w:t xml:space="preserve">руководитель Аппарата Администрации </w:t>
      </w:r>
    </w:p>
    <w:p w:rsidR="00D81A37" w:rsidRPr="00176C2C" w:rsidRDefault="001C7916" w:rsidP="00EE2BFD">
      <w:pPr>
        <w:pStyle w:val="a3"/>
        <w:tabs>
          <w:tab w:val="left" w:pos="720"/>
        </w:tabs>
        <w:rPr>
          <w:sz w:val="26"/>
          <w:szCs w:val="26"/>
        </w:rPr>
      </w:pPr>
      <w:r>
        <w:rPr>
          <w:szCs w:val="28"/>
        </w:rPr>
        <w:t xml:space="preserve">Ненецкого автономного округа  </w:t>
      </w:r>
      <w:r w:rsidR="00176C2C" w:rsidRPr="00D96AE0">
        <w:rPr>
          <w:szCs w:val="28"/>
        </w:rPr>
        <w:tab/>
      </w:r>
      <w:r w:rsidR="00176C2C" w:rsidRPr="00D96AE0">
        <w:rPr>
          <w:szCs w:val="28"/>
        </w:rPr>
        <w:tab/>
        <w:t xml:space="preserve">         </w:t>
      </w:r>
      <w:r>
        <w:rPr>
          <w:szCs w:val="28"/>
        </w:rPr>
        <w:t xml:space="preserve">                            М.В. Васильев</w:t>
      </w:r>
    </w:p>
    <w:tbl>
      <w:tblPr>
        <w:tblStyle w:val="a7"/>
        <w:tblW w:w="0" w:type="auto"/>
        <w:tblLook w:val="04A0" w:firstRow="1" w:lastRow="0" w:firstColumn="1" w:lastColumn="0" w:noHBand="0" w:noVBand="1"/>
      </w:tblPr>
      <w:tblGrid>
        <w:gridCol w:w="4785"/>
        <w:gridCol w:w="4786"/>
      </w:tblGrid>
      <w:tr w:rsidR="00D81A37" w:rsidTr="008C0305">
        <w:tc>
          <w:tcPr>
            <w:tcW w:w="4785" w:type="dxa"/>
            <w:tcBorders>
              <w:top w:val="nil"/>
              <w:left w:val="nil"/>
              <w:bottom w:val="nil"/>
              <w:right w:val="nil"/>
            </w:tcBorders>
          </w:tcPr>
          <w:p w:rsidR="00D81A37" w:rsidRDefault="00D81A37" w:rsidP="008C0305">
            <w:pPr>
              <w:pStyle w:val="a3"/>
              <w:tabs>
                <w:tab w:val="left" w:pos="4536"/>
                <w:tab w:val="left" w:pos="4962"/>
              </w:tabs>
              <w:rPr>
                <w:szCs w:val="28"/>
              </w:rPr>
            </w:pPr>
            <w:r>
              <w:rPr>
                <w:szCs w:val="28"/>
              </w:rPr>
              <w:lastRenderedPageBreak/>
              <w:t xml:space="preserve">                                               </w:t>
            </w:r>
          </w:p>
        </w:tc>
        <w:tc>
          <w:tcPr>
            <w:tcW w:w="4786" w:type="dxa"/>
            <w:tcBorders>
              <w:top w:val="nil"/>
              <w:left w:val="nil"/>
              <w:bottom w:val="nil"/>
              <w:right w:val="nil"/>
            </w:tcBorders>
          </w:tcPr>
          <w:p w:rsidR="00D81A37" w:rsidRDefault="00D81A37" w:rsidP="008C0305">
            <w:pPr>
              <w:pStyle w:val="a3"/>
              <w:tabs>
                <w:tab w:val="left" w:pos="4536"/>
                <w:tab w:val="left" w:pos="4962"/>
              </w:tabs>
              <w:rPr>
                <w:szCs w:val="28"/>
              </w:rPr>
            </w:pPr>
            <w:r>
              <w:rPr>
                <w:szCs w:val="28"/>
              </w:rPr>
              <w:t xml:space="preserve">Приложение </w:t>
            </w:r>
          </w:p>
          <w:p w:rsidR="00D81A37" w:rsidRDefault="00D81A37" w:rsidP="008C0305">
            <w:pPr>
              <w:pStyle w:val="a3"/>
              <w:tabs>
                <w:tab w:val="left" w:pos="4536"/>
                <w:tab w:val="left" w:pos="4962"/>
              </w:tabs>
              <w:rPr>
                <w:szCs w:val="28"/>
              </w:rPr>
            </w:pPr>
            <w:r>
              <w:rPr>
                <w:szCs w:val="28"/>
              </w:rPr>
              <w:t xml:space="preserve">к приказу Аппарата Администрации Ненецкого автономного округа </w:t>
            </w:r>
          </w:p>
          <w:p w:rsidR="00D81A37" w:rsidRDefault="00D81A37" w:rsidP="008C0305">
            <w:pPr>
              <w:pStyle w:val="a3"/>
              <w:tabs>
                <w:tab w:val="left" w:pos="4536"/>
                <w:tab w:val="left" w:pos="4962"/>
              </w:tabs>
              <w:rPr>
                <w:szCs w:val="28"/>
              </w:rPr>
            </w:pPr>
            <w:r>
              <w:rPr>
                <w:szCs w:val="28"/>
              </w:rPr>
              <w:t>от _______ 201</w:t>
            </w:r>
            <w:r w:rsidRPr="00170D75">
              <w:rPr>
                <w:szCs w:val="28"/>
              </w:rPr>
              <w:t>7</w:t>
            </w:r>
            <w:r>
              <w:rPr>
                <w:szCs w:val="28"/>
              </w:rPr>
              <w:t xml:space="preserve"> № _________</w:t>
            </w:r>
          </w:p>
          <w:p w:rsidR="00D81A37" w:rsidRDefault="00D81A37" w:rsidP="008C0305">
            <w:pPr>
              <w:pStyle w:val="a3"/>
              <w:tabs>
                <w:tab w:val="left" w:pos="4536"/>
                <w:tab w:val="left" w:pos="4962"/>
              </w:tabs>
              <w:rPr>
                <w:szCs w:val="28"/>
              </w:rPr>
            </w:pPr>
            <w:r>
              <w:rPr>
                <w:szCs w:val="28"/>
              </w:rPr>
              <w:t xml:space="preserve">«Об оплате труда работников государственных бюджетных учреждений Ненецкого автономного округа, осуществляющих производство и выпуск средств массовой информации»  </w:t>
            </w:r>
          </w:p>
        </w:tc>
      </w:tr>
    </w:tbl>
    <w:p w:rsidR="00D81A37" w:rsidRDefault="00D81A37" w:rsidP="00D81A37">
      <w:pPr>
        <w:pStyle w:val="a3"/>
        <w:tabs>
          <w:tab w:val="left" w:pos="4536"/>
          <w:tab w:val="left" w:pos="4962"/>
        </w:tabs>
        <w:ind w:firstLine="708"/>
        <w:rPr>
          <w:szCs w:val="28"/>
        </w:rPr>
      </w:pPr>
      <w:r>
        <w:rPr>
          <w:szCs w:val="28"/>
        </w:rPr>
        <w:t xml:space="preserve">       </w:t>
      </w:r>
    </w:p>
    <w:p w:rsidR="00D81A37" w:rsidRPr="00ED488B" w:rsidRDefault="00D81A37" w:rsidP="00D81A37">
      <w:pPr>
        <w:pStyle w:val="a3"/>
        <w:tabs>
          <w:tab w:val="left" w:pos="4536"/>
          <w:tab w:val="left" w:pos="4962"/>
        </w:tabs>
        <w:ind w:firstLine="708"/>
        <w:jc w:val="center"/>
        <w:rPr>
          <w:szCs w:val="28"/>
        </w:rPr>
      </w:pPr>
    </w:p>
    <w:p w:rsidR="00D81A37" w:rsidRDefault="00D81A37" w:rsidP="00D81A37">
      <w:pPr>
        <w:pStyle w:val="a3"/>
        <w:tabs>
          <w:tab w:val="left" w:pos="4536"/>
          <w:tab w:val="left" w:pos="4962"/>
        </w:tabs>
        <w:jc w:val="center"/>
        <w:rPr>
          <w:b/>
          <w:szCs w:val="28"/>
        </w:rPr>
      </w:pPr>
      <w:r>
        <w:rPr>
          <w:b/>
          <w:szCs w:val="28"/>
        </w:rPr>
        <w:t>Примерное положение</w:t>
      </w:r>
    </w:p>
    <w:p w:rsidR="00D81A37" w:rsidRDefault="00D81A37" w:rsidP="00D81A37">
      <w:pPr>
        <w:pStyle w:val="a3"/>
        <w:tabs>
          <w:tab w:val="left" w:pos="4536"/>
          <w:tab w:val="left" w:pos="4962"/>
        </w:tabs>
        <w:jc w:val="center"/>
        <w:rPr>
          <w:b/>
          <w:szCs w:val="28"/>
        </w:rPr>
      </w:pPr>
      <w:r>
        <w:rPr>
          <w:b/>
          <w:szCs w:val="28"/>
        </w:rPr>
        <w:t>об оплате труда работников государственных бюджетных</w:t>
      </w:r>
    </w:p>
    <w:p w:rsidR="00D81A37" w:rsidRDefault="00D81A37" w:rsidP="00D81A37">
      <w:pPr>
        <w:pStyle w:val="a3"/>
        <w:tabs>
          <w:tab w:val="left" w:pos="4536"/>
          <w:tab w:val="left" w:pos="4962"/>
        </w:tabs>
        <w:jc w:val="center"/>
        <w:rPr>
          <w:b/>
          <w:szCs w:val="28"/>
        </w:rPr>
      </w:pPr>
      <w:r>
        <w:rPr>
          <w:b/>
          <w:szCs w:val="28"/>
        </w:rPr>
        <w:t>учреждений Ненецкого автономного округа, осуществляющих</w:t>
      </w:r>
    </w:p>
    <w:p w:rsidR="00D81A37" w:rsidRDefault="00D81A37" w:rsidP="00D81A37">
      <w:pPr>
        <w:pStyle w:val="a3"/>
        <w:tabs>
          <w:tab w:val="left" w:pos="4536"/>
          <w:tab w:val="left" w:pos="4962"/>
        </w:tabs>
        <w:jc w:val="center"/>
        <w:rPr>
          <w:b/>
          <w:szCs w:val="28"/>
        </w:rPr>
      </w:pPr>
      <w:r>
        <w:rPr>
          <w:b/>
          <w:szCs w:val="28"/>
        </w:rPr>
        <w:t>производство и выпуск средств массовой информации</w:t>
      </w:r>
    </w:p>
    <w:p w:rsidR="00D81A37" w:rsidRDefault="00D81A37" w:rsidP="00D81A37">
      <w:pPr>
        <w:pStyle w:val="a3"/>
        <w:tabs>
          <w:tab w:val="left" w:pos="4536"/>
          <w:tab w:val="left" w:pos="4962"/>
        </w:tabs>
        <w:ind w:firstLine="708"/>
        <w:rPr>
          <w:b/>
          <w:szCs w:val="28"/>
        </w:rPr>
      </w:pPr>
    </w:p>
    <w:p w:rsidR="00D81A37" w:rsidRPr="009573E3" w:rsidRDefault="00D81A37" w:rsidP="00D81A37">
      <w:pPr>
        <w:pStyle w:val="ConsPlusNormal"/>
        <w:jc w:val="center"/>
        <w:outlineLvl w:val="1"/>
        <w:rPr>
          <w:rFonts w:ascii="Times New Roman" w:hAnsi="Times New Roman" w:cs="Times New Roman"/>
          <w:b/>
          <w:sz w:val="28"/>
          <w:szCs w:val="28"/>
        </w:rPr>
      </w:pPr>
      <w:r w:rsidRPr="009573E3">
        <w:rPr>
          <w:rFonts w:ascii="Times New Roman" w:hAnsi="Times New Roman" w:cs="Times New Roman"/>
          <w:b/>
          <w:sz w:val="28"/>
          <w:szCs w:val="28"/>
        </w:rPr>
        <w:t>Раздел I</w:t>
      </w:r>
    </w:p>
    <w:p w:rsidR="00D81A37" w:rsidRPr="009573E3" w:rsidRDefault="00D81A37" w:rsidP="00D81A37">
      <w:pPr>
        <w:pStyle w:val="ConsPlusNormal"/>
        <w:jc w:val="center"/>
        <w:rPr>
          <w:rFonts w:ascii="Times New Roman" w:hAnsi="Times New Roman" w:cs="Times New Roman"/>
          <w:b/>
          <w:sz w:val="28"/>
          <w:szCs w:val="28"/>
        </w:rPr>
      </w:pPr>
      <w:r w:rsidRPr="009573E3">
        <w:rPr>
          <w:rFonts w:ascii="Times New Roman" w:hAnsi="Times New Roman" w:cs="Times New Roman"/>
          <w:b/>
          <w:sz w:val="28"/>
          <w:szCs w:val="28"/>
        </w:rPr>
        <w:t>Общие положения</w:t>
      </w:r>
    </w:p>
    <w:p w:rsidR="00D81A37" w:rsidRPr="009573E3" w:rsidRDefault="00D81A37" w:rsidP="00D81A37">
      <w:pPr>
        <w:pStyle w:val="ConsPlusNormal"/>
        <w:jc w:val="both"/>
        <w:rPr>
          <w:rFonts w:ascii="Times New Roman" w:hAnsi="Times New Roman" w:cs="Times New Roman"/>
          <w:b/>
          <w:sz w:val="28"/>
          <w:szCs w:val="28"/>
        </w:rPr>
      </w:pP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 xml:space="preserve">1. </w:t>
      </w:r>
      <w:proofErr w:type="gramStart"/>
      <w:r w:rsidRPr="009573E3">
        <w:rPr>
          <w:rFonts w:ascii="Times New Roman" w:hAnsi="Times New Roman" w:cs="Times New Roman"/>
          <w:sz w:val="28"/>
          <w:szCs w:val="28"/>
        </w:rPr>
        <w:t xml:space="preserve">Настоящее Примерное положение об оплате труда работников государственных бюджетных учреждений Ненецкого автономного округа, осуществляющих производство и выпуск средств массовой информации (далее - Примерное положение), разработано в соответствии со </w:t>
      </w:r>
      <w:hyperlink r:id="rId10" w:history="1">
        <w:r w:rsidRPr="009573E3">
          <w:rPr>
            <w:rFonts w:ascii="Times New Roman" w:hAnsi="Times New Roman" w:cs="Times New Roman"/>
            <w:color w:val="0000FF"/>
            <w:sz w:val="28"/>
            <w:szCs w:val="28"/>
          </w:rPr>
          <w:t>статьями 135</w:t>
        </w:r>
      </w:hyperlink>
      <w:r w:rsidRPr="009573E3">
        <w:rPr>
          <w:rFonts w:ascii="Times New Roman" w:hAnsi="Times New Roman" w:cs="Times New Roman"/>
          <w:sz w:val="28"/>
          <w:szCs w:val="28"/>
        </w:rPr>
        <w:t xml:space="preserve">, </w:t>
      </w:r>
      <w:hyperlink r:id="rId11" w:history="1">
        <w:r w:rsidRPr="009573E3">
          <w:rPr>
            <w:rFonts w:ascii="Times New Roman" w:hAnsi="Times New Roman" w:cs="Times New Roman"/>
            <w:color w:val="0000FF"/>
            <w:sz w:val="28"/>
            <w:szCs w:val="28"/>
          </w:rPr>
          <w:t>144</w:t>
        </w:r>
      </w:hyperlink>
      <w:r w:rsidRPr="009573E3">
        <w:rPr>
          <w:rFonts w:ascii="Times New Roman" w:hAnsi="Times New Roman" w:cs="Times New Roman"/>
          <w:sz w:val="28"/>
          <w:szCs w:val="28"/>
        </w:rPr>
        <w:t xml:space="preserve"> и </w:t>
      </w:r>
      <w:hyperlink r:id="rId12" w:history="1">
        <w:r w:rsidRPr="009573E3">
          <w:rPr>
            <w:rFonts w:ascii="Times New Roman" w:hAnsi="Times New Roman" w:cs="Times New Roman"/>
            <w:color w:val="0000FF"/>
            <w:sz w:val="28"/>
            <w:szCs w:val="28"/>
          </w:rPr>
          <w:t>145</w:t>
        </w:r>
      </w:hyperlink>
      <w:r w:rsidRPr="009573E3">
        <w:rPr>
          <w:rFonts w:ascii="Times New Roman" w:hAnsi="Times New Roman" w:cs="Times New Roman"/>
          <w:sz w:val="28"/>
          <w:szCs w:val="28"/>
        </w:rPr>
        <w:t xml:space="preserve"> Трудового кодекса Российской Федерации, </w:t>
      </w:r>
      <w:hyperlink r:id="rId13" w:history="1">
        <w:r w:rsidRPr="009573E3">
          <w:rPr>
            <w:rFonts w:ascii="Times New Roman" w:hAnsi="Times New Roman" w:cs="Times New Roman"/>
            <w:color w:val="0000FF"/>
            <w:sz w:val="28"/>
            <w:szCs w:val="28"/>
          </w:rPr>
          <w:t>пунктом 5 статьи 85</w:t>
        </w:r>
      </w:hyperlink>
      <w:r w:rsidRPr="009573E3">
        <w:rPr>
          <w:rFonts w:ascii="Times New Roman" w:hAnsi="Times New Roman" w:cs="Times New Roman"/>
          <w:sz w:val="28"/>
          <w:szCs w:val="28"/>
        </w:rPr>
        <w:t xml:space="preserve"> Бюджетного кодекса Российской Федерации, </w:t>
      </w:r>
      <w:hyperlink r:id="rId14" w:history="1">
        <w:r w:rsidRPr="009573E3">
          <w:rPr>
            <w:rFonts w:ascii="Times New Roman" w:hAnsi="Times New Roman" w:cs="Times New Roman"/>
            <w:color w:val="0000FF"/>
            <w:sz w:val="28"/>
            <w:szCs w:val="28"/>
          </w:rPr>
          <w:t>статьями 1</w:t>
        </w:r>
      </w:hyperlink>
      <w:r w:rsidRPr="009573E3">
        <w:rPr>
          <w:rFonts w:ascii="Times New Roman" w:hAnsi="Times New Roman" w:cs="Times New Roman"/>
          <w:sz w:val="28"/>
          <w:szCs w:val="28"/>
        </w:rPr>
        <w:t xml:space="preserve">, </w:t>
      </w:r>
      <w:hyperlink r:id="rId15" w:history="1">
        <w:r w:rsidRPr="009573E3">
          <w:rPr>
            <w:rFonts w:ascii="Times New Roman" w:hAnsi="Times New Roman" w:cs="Times New Roman"/>
            <w:color w:val="0000FF"/>
            <w:sz w:val="28"/>
            <w:szCs w:val="28"/>
          </w:rPr>
          <w:t>5</w:t>
        </w:r>
      </w:hyperlink>
      <w:r w:rsidRPr="009573E3">
        <w:rPr>
          <w:rFonts w:ascii="Times New Roman" w:hAnsi="Times New Roman" w:cs="Times New Roman"/>
          <w:sz w:val="28"/>
          <w:szCs w:val="28"/>
        </w:rPr>
        <w:t xml:space="preserve">, </w:t>
      </w:r>
      <w:hyperlink r:id="rId16" w:history="1">
        <w:r w:rsidRPr="009573E3">
          <w:rPr>
            <w:rFonts w:ascii="Times New Roman" w:hAnsi="Times New Roman" w:cs="Times New Roman"/>
            <w:color w:val="0000FF"/>
            <w:sz w:val="28"/>
            <w:szCs w:val="28"/>
          </w:rPr>
          <w:t>5.3</w:t>
        </w:r>
      </w:hyperlink>
      <w:bookmarkStart w:id="0" w:name="_GoBack"/>
      <w:bookmarkEnd w:id="0"/>
      <w:r w:rsidRPr="009573E3">
        <w:rPr>
          <w:rFonts w:ascii="Times New Roman" w:hAnsi="Times New Roman" w:cs="Times New Roman"/>
          <w:sz w:val="28"/>
          <w:szCs w:val="28"/>
        </w:rPr>
        <w:t xml:space="preserve">, </w:t>
      </w:r>
      <w:hyperlink r:id="rId17" w:history="1">
        <w:r w:rsidRPr="009573E3">
          <w:rPr>
            <w:rFonts w:ascii="Times New Roman" w:hAnsi="Times New Roman" w:cs="Times New Roman"/>
            <w:color w:val="0000FF"/>
            <w:sz w:val="28"/>
            <w:szCs w:val="28"/>
          </w:rPr>
          <w:t>6.1</w:t>
        </w:r>
      </w:hyperlink>
      <w:r w:rsidRPr="009573E3">
        <w:rPr>
          <w:rFonts w:ascii="Times New Roman" w:hAnsi="Times New Roman" w:cs="Times New Roman"/>
          <w:sz w:val="28"/>
          <w:szCs w:val="28"/>
        </w:rPr>
        <w:t xml:space="preserve"> закона Ненецкого автономного округа от 30.10.2004 N 522-ОЗ "Об оплате труда</w:t>
      </w:r>
      <w:proofErr w:type="gramEnd"/>
      <w:r w:rsidRPr="009573E3">
        <w:rPr>
          <w:rFonts w:ascii="Times New Roman" w:hAnsi="Times New Roman" w:cs="Times New Roman"/>
          <w:sz w:val="28"/>
          <w:szCs w:val="28"/>
        </w:rPr>
        <w:t xml:space="preserve"> работников государственных учреждений Ненецкого автономного округа", </w:t>
      </w:r>
      <w:hyperlink r:id="rId18" w:history="1">
        <w:r w:rsidRPr="009573E3">
          <w:rPr>
            <w:rFonts w:ascii="Times New Roman" w:hAnsi="Times New Roman" w:cs="Times New Roman"/>
            <w:color w:val="0000FF"/>
            <w:sz w:val="28"/>
            <w:szCs w:val="28"/>
          </w:rPr>
          <w:t>постановлением</w:t>
        </w:r>
      </w:hyperlink>
      <w:r w:rsidRPr="009573E3">
        <w:rPr>
          <w:rFonts w:ascii="Times New Roman" w:hAnsi="Times New Roman" w:cs="Times New Roman"/>
          <w:sz w:val="28"/>
          <w:szCs w:val="28"/>
        </w:rPr>
        <w:t xml:space="preserve"> Администрации Ненецкого автономного округа </w:t>
      </w:r>
      <w:r>
        <w:rPr>
          <w:rFonts w:ascii="Times New Roman" w:hAnsi="Times New Roman" w:cs="Times New Roman"/>
          <w:sz w:val="28"/>
          <w:szCs w:val="28"/>
        </w:rPr>
        <w:t xml:space="preserve">                   </w:t>
      </w:r>
      <w:r w:rsidRPr="009573E3">
        <w:rPr>
          <w:rFonts w:ascii="Times New Roman" w:hAnsi="Times New Roman" w:cs="Times New Roman"/>
          <w:sz w:val="28"/>
          <w:szCs w:val="28"/>
        </w:rPr>
        <w:t xml:space="preserve">от 11.08.2016 N 260-п "О совершенствовании </w:t>
      </w:r>
      <w:proofErr w:type="gramStart"/>
      <w:r w:rsidRPr="009573E3">
        <w:rPr>
          <w:rFonts w:ascii="Times New Roman" w:hAnsi="Times New Roman" w:cs="Times New Roman"/>
          <w:sz w:val="28"/>
          <w:szCs w:val="28"/>
        </w:rPr>
        <w:t>систем оплаты труда работников государственных учреждений Ненецкого автономного</w:t>
      </w:r>
      <w:proofErr w:type="gramEnd"/>
      <w:r w:rsidRPr="009573E3">
        <w:rPr>
          <w:rFonts w:ascii="Times New Roman" w:hAnsi="Times New Roman" w:cs="Times New Roman"/>
          <w:sz w:val="28"/>
          <w:szCs w:val="28"/>
        </w:rPr>
        <w:t xml:space="preserve"> округа"</w:t>
      </w:r>
      <w:r>
        <w:rPr>
          <w:rFonts w:ascii="Times New Roman" w:hAnsi="Times New Roman" w:cs="Times New Roman"/>
          <w:sz w:val="28"/>
          <w:szCs w:val="28"/>
        </w:rPr>
        <w:t xml:space="preserve"> (далее – постановление Администрации Ненецкого автономного округа        от 11.08.2016 № 260-п)</w:t>
      </w:r>
      <w:r w:rsidRPr="009573E3">
        <w:rPr>
          <w:rFonts w:ascii="Times New Roman" w:hAnsi="Times New Roman" w:cs="Times New Roman"/>
          <w:sz w:val="28"/>
          <w:szCs w:val="28"/>
        </w:rPr>
        <w:t>.</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 xml:space="preserve">2. </w:t>
      </w:r>
      <w:proofErr w:type="gramStart"/>
      <w:r w:rsidRPr="009573E3">
        <w:rPr>
          <w:rFonts w:ascii="Times New Roman" w:hAnsi="Times New Roman" w:cs="Times New Roman"/>
          <w:sz w:val="28"/>
          <w:szCs w:val="28"/>
        </w:rPr>
        <w:t>Система оплаты труда работников государственных бюджетных учреждений Ненецкого автономного округа, осуществляющих производство и выпуск средств массовой информации (далее - учреждение), устанавливается положением об оплате труда работников соответствующего учреждения (далее - положение об оплате труда), утверждаемым руководителем учреждения, в соответствии с коллективным договором, соглашениями, локальными нормативными актами, иными нормативными правовыми актами Российской Федерации и Ненецкого автономного округа, содержащими нормы трудового права, а также</w:t>
      </w:r>
      <w:proofErr w:type="gramEnd"/>
      <w:r w:rsidRPr="009573E3">
        <w:rPr>
          <w:rFonts w:ascii="Times New Roman" w:hAnsi="Times New Roman" w:cs="Times New Roman"/>
          <w:sz w:val="28"/>
          <w:szCs w:val="28"/>
        </w:rPr>
        <w:t xml:space="preserve"> настоящим Примерным положением.</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3. Системы оплаты труда работников учреждений устанавливаются с учетом:</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lastRenderedPageBreak/>
        <w:t>единого тарифно-квалификационного справочника работ и профессий рабочих и единого квалификационного справочника должностей руководителей, специалистов и служащих либо профессиональных стандартов;</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государственных гарантий по оплате труда;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рекомендаций Российской трехсторонней комиссии по регулированию социально-трудовых отношений;</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мнения представительного органа работников;</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Примерного положения;</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 xml:space="preserve">положений </w:t>
      </w:r>
      <w:hyperlink r:id="rId19" w:history="1">
        <w:proofErr w:type="gramStart"/>
        <w:r w:rsidRPr="009573E3">
          <w:rPr>
            <w:rFonts w:ascii="Times New Roman" w:hAnsi="Times New Roman" w:cs="Times New Roman"/>
            <w:color w:val="0000FF"/>
            <w:sz w:val="28"/>
            <w:szCs w:val="28"/>
          </w:rPr>
          <w:t>Программы</w:t>
        </w:r>
      </w:hyperlink>
      <w:r w:rsidRPr="009573E3">
        <w:rPr>
          <w:rFonts w:ascii="Times New Roman" w:hAnsi="Times New Roman" w:cs="Times New Roman"/>
          <w:sz w:val="28"/>
          <w:szCs w:val="28"/>
        </w:rPr>
        <w:t xml:space="preserve"> поэтапного совершенствования системы оплаты труда</w:t>
      </w:r>
      <w:proofErr w:type="gramEnd"/>
      <w:r w:rsidRPr="009573E3">
        <w:rPr>
          <w:rFonts w:ascii="Times New Roman" w:hAnsi="Times New Roman" w:cs="Times New Roman"/>
          <w:sz w:val="28"/>
          <w:szCs w:val="28"/>
        </w:rPr>
        <w:t xml:space="preserve"> в государственных (муниципальных) учреждениях на 2012 - 2018 годы, утвержденной распоряжением Правительства Российской Федерации от 26.11.2012 N 2190-р.</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4. Система оплаты труда работников учреждения включает в себя размеры окладов (должностных окладов), ставок заработной платы, выплаты компенсационного и стимулирующего характера.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5. Заработная плата работников учреждений максимальным размером не ограничивается.</w:t>
      </w:r>
    </w:p>
    <w:p w:rsidR="00D81A37" w:rsidRPr="009131D6"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 xml:space="preserve">6.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 Определение размеров заработной платы по основной </w:t>
      </w:r>
      <w:r w:rsidRPr="009131D6">
        <w:rPr>
          <w:rFonts w:ascii="Times New Roman" w:hAnsi="Times New Roman" w:cs="Times New Roman"/>
          <w:sz w:val="28"/>
          <w:szCs w:val="28"/>
        </w:rPr>
        <w:t>должности (профессии), а также по должности (профессии), занимаемой в порядке совместительства, производится раздельно по каждой из должностей (профессий).</w:t>
      </w:r>
    </w:p>
    <w:p w:rsidR="00D81A37" w:rsidRPr="009131D6" w:rsidRDefault="00D81A37" w:rsidP="00D81A37">
      <w:pPr>
        <w:pStyle w:val="ConsPlusNormal"/>
        <w:ind w:firstLine="540"/>
        <w:jc w:val="both"/>
        <w:rPr>
          <w:rFonts w:ascii="Times New Roman" w:hAnsi="Times New Roman" w:cs="Times New Roman"/>
          <w:sz w:val="28"/>
          <w:szCs w:val="28"/>
        </w:rPr>
      </w:pPr>
      <w:r w:rsidRPr="009131D6">
        <w:rPr>
          <w:rFonts w:ascii="Times New Roman" w:hAnsi="Times New Roman" w:cs="Times New Roman"/>
          <w:sz w:val="28"/>
          <w:szCs w:val="28"/>
        </w:rPr>
        <w:t>7. Штатное расписание учреждения утверждается руководителем учреждения по согласованию с Аппаратом Администрации Ненецкого автономного округа и включает в себя все должности служащих (профессии рабочих) данного учреждения.</w:t>
      </w:r>
    </w:p>
    <w:p w:rsidR="00D81A37" w:rsidRPr="009573E3" w:rsidRDefault="00D81A37" w:rsidP="00D81A37">
      <w:pPr>
        <w:pStyle w:val="ConsPlusNormal"/>
        <w:jc w:val="both"/>
        <w:rPr>
          <w:rFonts w:ascii="Times New Roman" w:hAnsi="Times New Roman" w:cs="Times New Roman"/>
          <w:sz w:val="28"/>
          <w:szCs w:val="28"/>
        </w:rPr>
      </w:pPr>
    </w:p>
    <w:p w:rsidR="00D81A37" w:rsidRPr="00CC3FB9" w:rsidRDefault="00D81A37" w:rsidP="00D81A37">
      <w:pPr>
        <w:pStyle w:val="ConsPlusNormal"/>
        <w:jc w:val="center"/>
        <w:outlineLvl w:val="1"/>
        <w:rPr>
          <w:rFonts w:ascii="Times New Roman" w:hAnsi="Times New Roman" w:cs="Times New Roman"/>
          <w:b/>
          <w:sz w:val="28"/>
          <w:szCs w:val="28"/>
        </w:rPr>
      </w:pPr>
      <w:r w:rsidRPr="00CC3FB9">
        <w:rPr>
          <w:rFonts w:ascii="Times New Roman" w:hAnsi="Times New Roman" w:cs="Times New Roman"/>
          <w:b/>
          <w:sz w:val="28"/>
          <w:szCs w:val="28"/>
        </w:rPr>
        <w:t>Раздел II</w:t>
      </w:r>
    </w:p>
    <w:p w:rsidR="00D81A37" w:rsidRPr="00CC3FB9" w:rsidRDefault="00D81A37" w:rsidP="00D81A37">
      <w:pPr>
        <w:pStyle w:val="ConsPlusNormal"/>
        <w:jc w:val="center"/>
        <w:rPr>
          <w:rFonts w:ascii="Times New Roman" w:hAnsi="Times New Roman" w:cs="Times New Roman"/>
          <w:b/>
          <w:sz w:val="28"/>
          <w:szCs w:val="28"/>
        </w:rPr>
      </w:pPr>
      <w:r w:rsidRPr="00CC3FB9">
        <w:rPr>
          <w:rFonts w:ascii="Times New Roman" w:hAnsi="Times New Roman" w:cs="Times New Roman"/>
          <w:b/>
          <w:sz w:val="28"/>
          <w:szCs w:val="28"/>
        </w:rPr>
        <w:t>Оклады (должностные оклады), ставки</w:t>
      </w:r>
    </w:p>
    <w:p w:rsidR="00D81A37" w:rsidRPr="00CC3FB9" w:rsidRDefault="00D81A37" w:rsidP="00D81A37">
      <w:pPr>
        <w:pStyle w:val="ConsPlusNormal"/>
        <w:jc w:val="center"/>
        <w:rPr>
          <w:rFonts w:ascii="Times New Roman" w:hAnsi="Times New Roman" w:cs="Times New Roman"/>
          <w:b/>
          <w:sz w:val="28"/>
          <w:szCs w:val="28"/>
        </w:rPr>
      </w:pPr>
      <w:r w:rsidRPr="00CC3FB9">
        <w:rPr>
          <w:rFonts w:ascii="Times New Roman" w:hAnsi="Times New Roman" w:cs="Times New Roman"/>
          <w:b/>
          <w:sz w:val="28"/>
          <w:szCs w:val="28"/>
        </w:rPr>
        <w:t>заработной платы работников</w:t>
      </w:r>
    </w:p>
    <w:p w:rsidR="00D81A37" w:rsidRPr="009573E3" w:rsidRDefault="00D81A37" w:rsidP="00D81A37">
      <w:pPr>
        <w:pStyle w:val="ConsPlusNormal"/>
        <w:jc w:val="both"/>
        <w:rPr>
          <w:rFonts w:ascii="Times New Roman" w:hAnsi="Times New Roman" w:cs="Times New Roman"/>
          <w:sz w:val="28"/>
          <w:szCs w:val="28"/>
        </w:rPr>
      </w:pP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8. Размер оклада (должностного оклада), ставки заработной платы устанавливается работнику учреждения трудовым договором в соответствии с действующим в учреждении положением об оплате труда.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 xml:space="preserve">9. Размеры окладов (должностных окладов), ставок заработной платы по должностям работников учреждений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(профессиональных квалификационных </w:t>
      </w:r>
      <w:r w:rsidRPr="009573E3">
        <w:rPr>
          <w:rFonts w:ascii="Times New Roman" w:hAnsi="Times New Roman" w:cs="Times New Roman"/>
          <w:sz w:val="28"/>
          <w:szCs w:val="28"/>
        </w:rPr>
        <w:lastRenderedPageBreak/>
        <w:t>групп), с учетом сложности и объема выполняемой работы не ниже:</w:t>
      </w:r>
    </w:p>
    <w:p w:rsidR="00D81A37" w:rsidRPr="00DC5EF9" w:rsidRDefault="00D81A37" w:rsidP="00D81A37">
      <w:pPr>
        <w:pStyle w:val="ConsPlusNormal"/>
        <w:ind w:firstLine="540"/>
        <w:jc w:val="both"/>
        <w:rPr>
          <w:rFonts w:ascii="Times New Roman" w:hAnsi="Times New Roman" w:cs="Times New Roman"/>
          <w:b/>
          <w:sz w:val="28"/>
          <w:szCs w:val="28"/>
        </w:rPr>
      </w:pPr>
      <w:r w:rsidRPr="009573E3">
        <w:rPr>
          <w:rFonts w:ascii="Times New Roman" w:hAnsi="Times New Roman" w:cs="Times New Roman"/>
          <w:sz w:val="28"/>
          <w:szCs w:val="28"/>
        </w:rPr>
        <w:t xml:space="preserve">1) минимальных размеров окладов (должностных окладов), ставок заработной платы по профессиональным квалификационным группам общеотраслевых должностей руководителей, специалистов и служащих (профессий рабочих) учреждений, </w:t>
      </w:r>
      <w:r w:rsidRPr="009131D6">
        <w:rPr>
          <w:rFonts w:ascii="Times New Roman" w:hAnsi="Times New Roman" w:cs="Times New Roman"/>
          <w:sz w:val="28"/>
          <w:szCs w:val="28"/>
        </w:rPr>
        <w:t>утвержденных постановлением Администрации Ненецкого автономного округа от 11.08.2016 N 260-п;</w:t>
      </w:r>
    </w:p>
    <w:p w:rsidR="00D81A37" w:rsidRPr="009573E3" w:rsidRDefault="00D81A37" w:rsidP="00D81A37">
      <w:pPr>
        <w:pStyle w:val="ConsPlusNormal"/>
        <w:ind w:firstLine="540"/>
        <w:jc w:val="both"/>
        <w:rPr>
          <w:rFonts w:ascii="Times New Roman" w:hAnsi="Times New Roman" w:cs="Times New Roman"/>
          <w:sz w:val="28"/>
          <w:szCs w:val="28"/>
        </w:rPr>
      </w:pPr>
      <w:proofErr w:type="gramStart"/>
      <w:r w:rsidRPr="009573E3">
        <w:rPr>
          <w:rFonts w:ascii="Times New Roman" w:hAnsi="Times New Roman" w:cs="Times New Roman"/>
          <w:sz w:val="28"/>
          <w:szCs w:val="28"/>
        </w:rPr>
        <w:t xml:space="preserve">2) минимальных </w:t>
      </w:r>
      <w:hyperlink w:anchor="P177" w:history="1">
        <w:r w:rsidRPr="009573E3">
          <w:rPr>
            <w:rFonts w:ascii="Times New Roman" w:hAnsi="Times New Roman" w:cs="Times New Roman"/>
            <w:color w:val="0000FF"/>
            <w:sz w:val="28"/>
            <w:szCs w:val="28"/>
          </w:rPr>
          <w:t>размеров</w:t>
        </w:r>
      </w:hyperlink>
      <w:r w:rsidRPr="009573E3">
        <w:rPr>
          <w:rFonts w:ascii="Times New Roman" w:hAnsi="Times New Roman" w:cs="Times New Roman"/>
          <w:sz w:val="28"/>
          <w:szCs w:val="28"/>
        </w:rPr>
        <w:t xml:space="preserve"> окладов (должностных окладов), ставок заработной платы по должностям работников учреждений, не относящихся к общеотраслевым должностям руководителей, специалистов и служащих (профессиям рабочих), по профессиональным квалификационным группам должностей работников печатных средств массовой информации, работников телевидения (радиовещания), работников культуры, искусства и кинематографии в соответствии с Приложением 1 к настоящему Примерному положению.</w:t>
      </w:r>
      <w:proofErr w:type="gramEnd"/>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10. Отнесение должностей работников учреждения к профессиональным квалификационным группам осуществляется в соответствии с нормативными правовыми актами Российской Федерации.</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 xml:space="preserve">11. </w:t>
      </w:r>
      <w:proofErr w:type="gramStart"/>
      <w:r w:rsidRPr="009573E3">
        <w:rPr>
          <w:rFonts w:ascii="Times New Roman" w:hAnsi="Times New Roman" w:cs="Times New Roman"/>
          <w:sz w:val="28"/>
          <w:szCs w:val="28"/>
        </w:rPr>
        <w:t>При установлении размеров окладов (должностных окладов), ставок заработной платы работников не допускается установление по должностям (профессиям), входящим в один и тот же квалификационный уровень профессиональной квалификационной группы, различных размеров окладов (должностных окладов), ставок заработной платы, а также установление диапазонов размеров окладов (должностных окладов), ставок заработной платы по квалификационным уровням профессиональных квалификационных групп или по должностям (профессиям) работников с равной сложностью</w:t>
      </w:r>
      <w:proofErr w:type="gramEnd"/>
      <w:r w:rsidRPr="009573E3">
        <w:rPr>
          <w:rFonts w:ascii="Times New Roman" w:hAnsi="Times New Roman" w:cs="Times New Roman"/>
          <w:sz w:val="28"/>
          <w:szCs w:val="28"/>
        </w:rPr>
        <w:t xml:space="preserve"> труда.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12. Размеры окладов (должностных окладов), ставок заработной платы по должностям работников учреждений увеличиваются (индексируются) в соответствии с законом Ненецкого автономного округа об окружном бюджете на соответствующий год с учетом уровня инфляции (потребительских цен). Увеличение (индексация) размеров окладов (должностных окладов), ставок заработной платы по должностям работников учреждений производится в соответствии с законом Ненецкого автономного округа.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13. Размеры окладов по должностям, отнесенным к первому квалификационному уровню последующей профессиональной квалификационной группы, должны быть больше размеров окладов по должностям, отнесенным к последнему квалификационному уровню предыдущей профессиональной квалификационной группы.</w:t>
      </w:r>
    </w:p>
    <w:p w:rsidR="00D81A37" w:rsidRPr="009573E3" w:rsidRDefault="00D81A37" w:rsidP="00D81A37">
      <w:pPr>
        <w:pStyle w:val="ConsPlusNormal"/>
        <w:jc w:val="both"/>
        <w:rPr>
          <w:rFonts w:ascii="Times New Roman" w:hAnsi="Times New Roman" w:cs="Times New Roman"/>
          <w:sz w:val="28"/>
          <w:szCs w:val="28"/>
        </w:rPr>
      </w:pPr>
    </w:p>
    <w:p w:rsidR="00D81A37" w:rsidRPr="00CC3FB9" w:rsidRDefault="00D81A37" w:rsidP="00D81A37">
      <w:pPr>
        <w:pStyle w:val="ConsPlusNormal"/>
        <w:jc w:val="center"/>
        <w:outlineLvl w:val="1"/>
        <w:rPr>
          <w:rFonts w:ascii="Times New Roman" w:hAnsi="Times New Roman" w:cs="Times New Roman"/>
          <w:b/>
          <w:sz w:val="28"/>
          <w:szCs w:val="28"/>
        </w:rPr>
      </w:pPr>
      <w:r w:rsidRPr="00CC3FB9">
        <w:rPr>
          <w:rFonts w:ascii="Times New Roman" w:hAnsi="Times New Roman" w:cs="Times New Roman"/>
          <w:b/>
          <w:sz w:val="28"/>
          <w:szCs w:val="28"/>
        </w:rPr>
        <w:t>Раздел III</w:t>
      </w:r>
    </w:p>
    <w:p w:rsidR="00D81A37" w:rsidRDefault="00D81A37" w:rsidP="00D81A37">
      <w:pPr>
        <w:pStyle w:val="ConsPlusNormal"/>
        <w:jc w:val="center"/>
        <w:rPr>
          <w:rFonts w:ascii="Times New Roman" w:hAnsi="Times New Roman" w:cs="Times New Roman"/>
          <w:b/>
          <w:sz w:val="28"/>
          <w:szCs w:val="28"/>
        </w:rPr>
      </w:pPr>
      <w:r>
        <w:rPr>
          <w:rFonts w:ascii="Times New Roman" w:hAnsi="Times New Roman" w:cs="Times New Roman"/>
          <w:b/>
          <w:sz w:val="28"/>
          <w:szCs w:val="28"/>
        </w:rPr>
        <w:t>Порядок и условия установления выплат</w:t>
      </w:r>
    </w:p>
    <w:p w:rsidR="00D81A37" w:rsidRPr="00CC3FB9" w:rsidRDefault="00D81A37" w:rsidP="00D81A37">
      <w:pPr>
        <w:pStyle w:val="ConsPlusNormal"/>
        <w:jc w:val="center"/>
        <w:rPr>
          <w:rFonts w:ascii="Times New Roman" w:hAnsi="Times New Roman" w:cs="Times New Roman"/>
          <w:b/>
          <w:sz w:val="28"/>
          <w:szCs w:val="28"/>
        </w:rPr>
      </w:pPr>
      <w:r w:rsidRPr="00CC3FB9">
        <w:rPr>
          <w:rFonts w:ascii="Times New Roman" w:hAnsi="Times New Roman" w:cs="Times New Roman"/>
          <w:b/>
          <w:sz w:val="28"/>
          <w:szCs w:val="28"/>
        </w:rPr>
        <w:t xml:space="preserve"> компенсационного характера</w:t>
      </w:r>
    </w:p>
    <w:p w:rsidR="00D81A37" w:rsidRPr="009573E3" w:rsidRDefault="00D81A37" w:rsidP="00D81A37">
      <w:pPr>
        <w:pStyle w:val="ConsPlusNormal"/>
        <w:jc w:val="both"/>
        <w:rPr>
          <w:rFonts w:ascii="Times New Roman" w:hAnsi="Times New Roman" w:cs="Times New Roman"/>
          <w:sz w:val="28"/>
          <w:szCs w:val="28"/>
        </w:rPr>
      </w:pP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 xml:space="preserve">14. </w:t>
      </w:r>
      <w:proofErr w:type="gramStart"/>
      <w:r w:rsidRPr="009573E3">
        <w:rPr>
          <w:rFonts w:ascii="Times New Roman" w:hAnsi="Times New Roman" w:cs="Times New Roman"/>
          <w:sz w:val="28"/>
          <w:szCs w:val="28"/>
        </w:rPr>
        <w:t xml:space="preserve">Выплаты компенсационного характера, размеры и условия их </w:t>
      </w:r>
      <w:r w:rsidRPr="009573E3">
        <w:rPr>
          <w:rFonts w:ascii="Times New Roman" w:hAnsi="Times New Roman" w:cs="Times New Roman"/>
          <w:sz w:val="28"/>
          <w:szCs w:val="28"/>
        </w:rPr>
        <w:lastRenderedPageBreak/>
        <w:t xml:space="preserve">применения устанавливаются коллективными договорами, соглашениями, локальными нормативными актами учреждения в соответствии с трудовым законодательством Российской Федерации, иными нормативными правовыми актами Российской Федерации и Ненецкого автономного округа, содержащими нормы трудового права, положением об оплате труда, </w:t>
      </w:r>
      <w:hyperlink r:id="rId20" w:history="1">
        <w:r w:rsidRPr="009573E3">
          <w:rPr>
            <w:rFonts w:ascii="Times New Roman" w:hAnsi="Times New Roman" w:cs="Times New Roman"/>
            <w:color w:val="0000FF"/>
            <w:sz w:val="28"/>
            <w:szCs w:val="28"/>
          </w:rPr>
          <w:t>Перечнем</w:t>
        </w:r>
      </w:hyperlink>
      <w:r w:rsidRPr="009573E3">
        <w:rPr>
          <w:rFonts w:ascii="Times New Roman" w:hAnsi="Times New Roman" w:cs="Times New Roman"/>
          <w:sz w:val="28"/>
          <w:szCs w:val="28"/>
        </w:rPr>
        <w:t xml:space="preserve"> видов выплат компенсационного и стимулирующего характера в </w:t>
      </w:r>
      <w:r w:rsidRPr="000C1338">
        <w:rPr>
          <w:rFonts w:ascii="Times New Roman" w:hAnsi="Times New Roman" w:cs="Times New Roman"/>
          <w:sz w:val="28"/>
          <w:szCs w:val="28"/>
        </w:rPr>
        <w:t>государственных учреждениях Ненецкого автономного округа, утвержденным постановлением Администрации Ненецкого автономного округа</w:t>
      </w:r>
      <w:proofErr w:type="gramEnd"/>
      <w:r w:rsidRPr="000C1338">
        <w:rPr>
          <w:rFonts w:ascii="Times New Roman" w:hAnsi="Times New Roman" w:cs="Times New Roman"/>
          <w:sz w:val="28"/>
          <w:szCs w:val="28"/>
        </w:rPr>
        <w:t xml:space="preserve"> от 11.08.2016 N 260-п</w:t>
      </w:r>
      <w:r>
        <w:rPr>
          <w:rFonts w:ascii="Times New Roman" w:hAnsi="Times New Roman" w:cs="Times New Roman"/>
          <w:sz w:val="28"/>
          <w:szCs w:val="28"/>
        </w:rPr>
        <w:t xml:space="preserve"> </w:t>
      </w:r>
      <w:r w:rsidRPr="009573E3">
        <w:rPr>
          <w:rFonts w:ascii="Times New Roman" w:hAnsi="Times New Roman" w:cs="Times New Roman"/>
          <w:sz w:val="28"/>
          <w:szCs w:val="28"/>
        </w:rPr>
        <w:t>(далее - Перечень видов выплат компенсационного и стимулирующего характера).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15. Размеры выплат компенсационного характера не могут быть ниже размеров, установленных трудовым законодательством, иными нормативными правовыми актами Российской Федерации, содержащими нормы трудового права, коллективными договорами, соглашениями.</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16. Выплаты работникам, занятым на работах с вредными и (или) опасными условиями труда, устанавливаются или отменяются в результате проведения специальной оценки условий труда, если иное не установлено нормативными правовыми актами Российской Федерации и Ненецкого автономного округа.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17. Выплаты компенсационного характера (за исключением выплат за работу в местностях с особыми климатическими условиями) устанавливаются в процентном отношении к окладу (должностному окладу), ставке заработной платы или в абсолютном значении, если иное не установлено законодательством Российской Федерации или Ненецкого автономного округа.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Размер и порядок применения выплат компенсационного характера работникам, занятым в местностях с особыми климатическими условиями (районный коэффициент, надбавка за стаж работы в районах Крайнего Севера и приравненных к ним местностях), устанавливаются в соответствии с законодательством Российской Федерации и Ненецкого автономного округа.</w:t>
      </w:r>
    </w:p>
    <w:p w:rsidR="00D81A37" w:rsidRPr="009573E3" w:rsidRDefault="00D81A37" w:rsidP="00D81A37">
      <w:pPr>
        <w:pStyle w:val="ConsPlusNormal"/>
        <w:jc w:val="both"/>
        <w:rPr>
          <w:rFonts w:ascii="Times New Roman" w:hAnsi="Times New Roman" w:cs="Times New Roman"/>
          <w:sz w:val="28"/>
          <w:szCs w:val="28"/>
        </w:rPr>
      </w:pPr>
    </w:p>
    <w:p w:rsidR="00D81A37" w:rsidRPr="00DC5EF9" w:rsidRDefault="00D81A37" w:rsidP="00D81A37">
      <w:pPr>
        <w:pStyle w:val="ConsPlusNormal"/>
        <w:jc w:val="center"/>
        <w:outlineLvl w:val="1"/>
        <w:rPr>
          <w:rFonts w:ascii="Times New Roman" w:hAnsi="Times New Roman" w:cs="Times New Roman"/>
          <w:b/>
          <w:sz w:val="28"/>
          <w:szCs w:val="28"/>
        </w:rPr>
      </w:pPr>
      <w:r w:rsidRPr="00DC5EF9">
        <w:rPr>
          <w:rFonts w:ascii="Times New Roman" w:hAnsi="Times New Roman" w:cs="Times New Roman"/>
          <w:b/>
          <w:sz w:val="28"/>
          <w:szCs w:val="28"/>
        </w:rPr>
        <w:t>Раздел IV</w:t>
      </w:r>
    </w:p>
    <w:p w:rsidR="00D81A37" w:rsidRPr="00DC5EF9" w:rsidRDefault="00D81A37" w:rsidP="00D81A37">
      <w:pPr>
        <w:pStyle w:val="ConsPlusNormal"/>
        <w:jc w:val="center"/>
        <w:rPr>
          <w:rFonts w:ascii="Times New Roman" w:hAnsi="Times New Roman" w:cs="Times New Roman"/>
          <w:b/>
          <w:sz w:val="28"/>
          <w:szCs w:val="28"/>
        </w:rPr>
      </w:pPr>
      <w:r w:rsidRPr="00DC5EF9">
        <w:rPr>
          <w:rFonts w:ascii="Times New Roman" w:hAnsi="Times New Roman" w:cs="Times New Roman"/>
          <w:b/>
          <w:sz w:val="28"/>
          <w:szCs w:val="28"/>
        </w:rPr>
        <w:t>Выплаты стимулирующего характера,</w:t>
      </w:r>
    </w:p>
    <w:p w:rsidR="00D81A37" w:rsidRPr="00DC5EF9" w:rsidRDefault="00D81A37" w:rsidP="00D81A37">
      <w:pPr>
        <w:pStyle w:val="ConsPlusNormal"/>
        <w:jc w:val="center"/>
        <w:rPr>
          <w:rFonts w:ascii="Times New Roman" w:hAnsi="Times New Roman" w:cs="Times New Roman"/>
          <w:b/>
          <w:sz w:val="28"/>
          <w:szCs w:val="28"/>
        </w:rPr>
      </w:pPr>
      <w:r w:rsidRPr="00DC5EF9">
        <w:rPr>
          <w:rFonts w:ascii="Times New Roman" w:hAnsi="Times New Roman" w:cs="Times New Roman"/>
          <w:b/>
          <w:sz w:val="28"/>
          <w:szCs w:val="28"/>
        </w:rPr>
        <w:t>порядок и условия их установления</w:t>
      </w:r>
    </w:p>
    <w:p w:rsidR="00D81A37" w:rsidRPr="00DC5EF9" w:rsidRDefault="00D81A37" w:rsidP="00D81A37">
      <w:pPr>
        <w:pStyle w:val="ConsPlusNormal"/>
        <w:jc w:val="both"/>
        <w:rPr>
          <w:rFonts w:ascii="Times New Roman" w:hAnsi="Times New Roman" w:cs="Times New Roman"/>
          <w:b/>
          <w:sz w:val="28"/>
          <w:szCs w:val="28"/>
        </w:rPr>
      </w:pP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18. Выплаты стимулирующего характера, размеры и условия их применения устанавливаются коллективными договорами, соглашениями, локальными нормативными актами учреждений, в соответствии с Перечнем видов выплат компенсационного и стимулирующего характера и с учетом показателей эффективности деятельности работников.</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18.1. Стаж работы, дающий право на установление работникам учреждений выплаты стимулирующего характера - надбавки за стаж работы, устанавливается комиссией, состав и порядок деятельности которой определяется в соответствии с положением, утвержденным учреждением.</w:t>
      </w:r>
    </w:p>
    <w:p w:rsidR="00D81A37" w:rsidRPr="000C1338" w:rsidRDefault="00D81A37" w:rsidP="00D81A37">
      <w:pPr>
        <w:pStyle w:val="ConsPlusNormal"/>
        <w:ind w:firstLine="540"/>
        <w:jc w:val="both"/>
        <w:rPr>
          <w:rFonts w:ascii="Times New Roman" w:hAnsi="Times New Roman" w:cs="Times New Roman"/>
          <w:sz w:val="28"/>
          <w:szCs w:val="28"/>
        </w:rPr>
      </w:pPr>
      <w:hyperlink r:id="rId21" w:history="1">
        <w:proofErr w:type="gramStart"/>
        <w:r w:rsidRPr="000C1338">
          <w:rPr>
            <w:rFonts w:ascii="Times New Roman" w:hAnsi="Times New Roman" w:cs="Times New Roman"/>
            <w:color w:val="0000FF"/>
            <w:sz w:val="28"/>
            <w:szCs w:val="28"/>
          </w:rPr>
          <w:t>Периоды</w:t>
        </w:r>
      </w:hyperlink>
      <w:r w:rsidRPr="000C1338">
        <w:rPr>
          <w:rFonts w:ascii="Times New Roman" w:hAnsi="Times New Roman" w:cs="Times New Roman"/>
          <w:sz w:val="28"/>
          <w:szCs w:val="28"/>
        </w:rPr>
        <w:t xml:space="preserve"> работы (службы), включаемые в стаж работы, дающий право на установление работникам учреждений выплаты стимулирующего характера - надбавки за стаж работы, определяются в соответствии с Приложением 2 к Положению об установлении систем оплаты труда работников государственных учреждений Ненецкого автономного округа, утвержденному постановлением Администрации Ненецкого автономного округа от 11.08.2016 N 260-п.</w:t>
      </w:r>
      <w:proofErr w:type="gramEnd"/>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Основным документом для установления стажа работы, дающего право на получение надбавки за стаж работы, является трудовая книжка.</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Надбавка за стаж работы начисляется с момента возникновения права на ее получение и выплачивается ежемесячно с заработной платой по основному месту работы.</w:t>
      </w:r>
    </w:p>
    <w:p w:rsidR="00D81A37"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 xml:space="preserve">19. </w:t>
      </w:r>
      <w:hyperlink w:anchor="P298" w:history="1">
        <w:r w:rsidRPr="009573E3">
          <w:rPr>
            <w:rFonts w:ascii="Times New Roman" w:hAnsi="Times New Roman" w:cs="Times New Roman"/>
            <w:color w:val="0000FF"/>
            <w:sz w:val="28"/>
            <w:szCs w:val="28"/>
          </w:rPr>
          <w:t>Выплаты</w:t>
        </w:r>
      </w:hyperlink>
      <w:r w:rsidRPr="009573E3">
        <w:rPr>
          <w:rFonts w:ascii="Times New Roman" w:hAnsi="Times New Roman" w:cs="Times New Roman"/>
          <w:sz w:val="28"/>
          <w:szCs w:val="28"/>
        </w:rPr>
        <w:t xml:space="preserve"> стимулирующего характера устанавливаются работникам в целях повышения мотивации работника к качественному труду и поощрения за высокие результаты его труда</w:t>
      </w:r>
      <w:r>
        <w:rPr>
          <w:rFonts w:ascii="Times New Roman" w:hAnsi="Times New Roman" w:cs="Times New Roman"/>
          <w:sz w:val="28"/>
          <w:szCs w:val="28"/>
        </w:rPr>
        <w:t xml:space="preserve">. </w:t>
      </w:r>
    </w:p>
    <w:p w:rsidR="00D81A37" w:rsidRPr="000C1338"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20. К выплатам за стаж работы относится </w:t>
      </w:r>
      <w:r w:rsidRPr="000C1338">
        <w:rPr>
          <w:rFonts w:ascii="Times New Roman" w:hAnsi="Times New Roman" w:cs="Times New Roman"/>
          <w:sz w:val="28"/>
          <w:szCs w:val="28"/>
        </w:rPr>
        <w:t>надбавка за стаж работы</w:t>
      </w:r>
      <w:r>
        <w:rPr>
          <w:rFonts w:ascii="Times New Roman" w:hAnsi="Times New Roman" w:cs="Times New Roman"/>
          <w:sz w:val="28"/>
          <w:szCs w:val="28"/>
        </w:rPr>
        <w:t xml:space="preserve">, </w:t>
      </w:r>
      <w:r w:rsidRPr="000C1338">
        <w:rPr>
          <w:rFonts w:ascii="Times New Roman" w:hAnsi="Times New Roman" w:cs="Times New Roman"/>
          <w:sz w:val="28"/>
          <w:szCs w:val="28"/>
        </w:rPr>
        <w:t xml:space="preserve"> устанавливае</w:t>
      </w:r>
      <w:r>
        <w:rPr>
          <w:rFonts w:ascii="Times New Roman" w:hAnsi="Times New Roman" w:cs="Times New Roman"/>
          <w:sz w:val="28"/>
          <w:szCs w:val="28"/>
        </w:rPr>
        <w:t xml:space="preserve">мая </w:t>
      </w:r>
      <w:r w:rsidRPr="000C1338">
        <w:rPr>
          <w:rFonts w:ascii="Times New Roman" w:hAnsi="Times New Roman" w:cs="Times New Roman"/>
          <w:sz w:val="28"/>
          <w:szCs w:val="28"/>
        </w:rPr>
        <w:t>работникам учреждения в размере не менее 10 процентов от оклада.</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2</w:t>
      </w:r>
      <w:r>
        <w:rPr>
          <w:rFonts w:ascii="Times New Roman" w:hAnsi="Times New Roman" w:cs="Times New Roman"/>
          <w:sz w:val="28"/>
          <w:szCs w:val="28"/>
        </w:rPr>
        <w:t>1. Надбавки</w:t>
      </w:r>
      <w:r w:rsidRPr="000C1338">
        <w:rPr>
          <w:rFonts w:ascii="Times New Roman" w:hAnsi="Times New Roman" w:cs="Times New Roman"/>
          <w:sz w:val="28"/>
          <w:szCs w:val="28"/>
        </w:rPr>
        <w:t xml:space="preserve"> стимулирующего характера за интенсивность и высокие результаты работы.</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При назначении надбавки учитываются:</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напряженность (интенсивность) работы (количество проведенных мероприятий и т.п.);</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сложность;</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участие в выполнении важных работ, мероприятий;</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обеспечение безаварийной, безотказной и бесперебойной работы всех служб учреждения;</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высокие результаты работы;</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организация и проведение мероприятий, направленных на повышение авторитета и имиджа учреждения;</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непосредственное участие в реализации национальных проектов, государственных программ Российской Федерации, государственных программ Ненецкого автономного округа;</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внедрение новых форм и передовых методов работы.</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Размер надбавки определяется в процентном отношении к окладу (ставке) и (или) в абсолютном выражении в соответствии с положением об оплате труда в размере не менее 5 процентов оклада (ставки).</w:t>
      </w:r>
    </w:p>
    <w:p w:rsidR="00D81A37" w:rsidRPr="000C1338"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Pr="000C1338">
        <w:rPr>
          <w:rFonts w:ascii="Times New Roman" w:hAnsi="Times New Roman" w:cs="Times New Roman"/>
          <w:sz w:val="28"/>
          <w:szCs w:val="28"/>
        </w:rPr>
        <w:t>.</w:t>
      </w:r>
      <w:r>
        <w:rPr>
          <w:rFonts w:ascii="Times New Roman" w:hAnsi="Times New Roman" w:cs="Times New Roman"/>
          <w:sz w:val="28"/>
          <w:szCs w:val="28"/>
        </w:rPr>
        <w:t> </w:t>
      </w:r>
      <w:r w:rsidRPr="000C1338">
        <w:rPr>
          <w:rFonts w:ascii="Times New Roman" w:hAnsi="Times New Roman" w:cs="Times New Roman"/>
          <w:sz w:val="28"/>
          <w:szCs w:val="28"/>
        </w:rPr>
        <w:t>Надбавки за качество выполняемых работ.</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Выплаты за качество выполняемых работ могут устанавливаться работникам на определенный срок при условии:</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соблюдения регламентов, стандартов, технологий и требований к процедурам при выполнении работ (оказании услуг);</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соблюдения сроков выполнения работ (оказания услуг);</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положительной оценки сотрудника со стороны клиентов (отсутствие обоснованных жалоб со стороны потребителей услуг);</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lastRenderedPageBreak/>
        <w:t>качественной подготовки и проведения мероприятий, связанных с уставной деятельностью учреждения;</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отсутствия недостатков при выполнении работ (оказании услуг).</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Критериями определения надбавки являются достижение высоких показателей в сравнении с предыдущим периодом (месяцем, кварталом, годом), стабильность и рост качества предоставляемых услуг, а также выполнение заданий особой важности и сложности.</w:t>
      </w:r>
    </w:p>
    <w:p w:rsidR="00D81A37" w:rsidRPr="000C1338"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23. </w:t>
      </w:r>
      <w:r w:rsidRPr="000C1338">
        <w:rPr>
          <w:rFonts w:ascii="Times New Roman" w:hAnsi="Times New Roman" w:cs="Times New Roman"/>
          <w:sz w:val="28"/>
          <w:szCs w:val="28"/>
        </w:rPr>
        <w:t xml:space="preserve">Надбавки стимулирующего характера за интенсивность и высокие результаты работы и за качество выполняемых работ устанавливаются работникам учреждений в соответствии с показателями и критериями эффективности деятельности работников данных учреждений, установленными </w:t>
      </w:r>
      <w:r>
        <w:rPr>
          <w:rFonts w:ascii="Times New Roman" w:hAnsi="Times New Roman" w:cs="Times New Roman"/>
          <w:sz w:val="28"/>
          <w:szCs w:val="28"/>
        </w:rPr>
        <w:t>Аппаратом Администрации Ненецкого автономного округа</w:t>
      </w:r>
      <w:r w:rsidRPr="000C1338">
        <w:rPr>
          <w:rFonts w:ascii="Times New Roman" w:hAnsi="Times New Roman" w:cs="Times New Roman"/>
          <w:sz w:val="28"/>
          <w:szCs w:val="28"/>
        </w:rPr>
        <w:t>.</w:t>
      </w:r>
    </w:p>
    <w:p w:rsidR="00D81A37" w:rsidRPr="000C1338"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w:t>
      </w:r>
      <w:r w:rsidRPr="000C1338">
        <w:rPr>
          <w:rFonts w:ascii="Times New Roman" w:hAnsi="Times New Roman" w:cs="Times New Roman"/>
          <w:sz w:val="28"/>
          <w:szCs w:val="28"/>
        </w:rPr>
        <w:t>. Надбавка за наличие ученой степени, почетного звания.</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Надбавка к окладу за наличие ученой степени, соответствующей профилю профессиональной деятельности по занимаемой должности, устанавливается работникам учреждений в следующих размерах:</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кандидат наук - от двух тысяч рублей;</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доктор наук - от трех тысяч рублей.</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Работникам учреждений, имеющим несколько ученых степеней по профилю работы в учреждении, устанавливается надбавка за одну ученую степень.</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Надбавка за наличие почетного звания, присвоенного Российской Федерацией, соответствующего профилю профессиональной деятельности, устанавливается работникам учреждений в размере от пяти тысяч рублей.</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Работникам учреждений, имеющим несколько почетных званий, надбавка устанавливается за одно почетное звание.</w:t>
      </w:r>
    </w:p>
    <w:p w:rsidR="00D81A37" w:rsidRPr="000C1338"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Pr="000C1338">
        <w:rPr>
          <w:rFonts w:ascii="Times New Roman" w:hAnsi="Times New Roman" w:cs="Times New Roman"/>
          <w:sz w:val="28"/>
          <w:szCs w:val="28"/>
        </w:rPr>
        <w:t>.</w:t>
      </w:r>
      <w:r>
        <w:rPr>
          <w:rFonts w:ascii="Times New Roman" w:hAnsi="Times New Roman" w:cs="Times New Roman"/>
          <w:sz w:val="28"/>
          <w:szCs w:val="28"/>
        </w:rPr>
        <w:t> </w:t>
      </w:r>
      <w:r w:rsidRPr="000C1338">
        <w:rPr>
          <w:rFonts w:ascii="Times New Roman" w:hAnsi="Times New Roman" w:cs="Times New Roman"/>
          <w:sz w:val="28"/>
          <w:szCs w:val="28"/>
        </w:rPr>
        <w:t>Выплаты молодым специалистам, окончившим образовательные организации высшего образования и профессиональные образовательные организации (далее - образовательные организации), впервые приступившим к исполнению трудовых обязанностей по специальности.</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Молодым специалистам, окончившим образовательные организации, устанавливаются персональные надбавки к окладу в размере не менее 5 процентов от оклада на срок не более трех лет.</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К молодым специалистам в целях установления указанной выплаты относятся выпускники, имеющие высшее образование или среднее профессиональное образование и впервые приступившие к работе по полученной специальности в течение трех лет после окончания образовательной организации, имеющей государственную аккредитацию.</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Молодым специалистам устанавливается надбавка в размере не менее 5 процентов от оклада по основной работе сроком на три года со дня заключения трудового договора, за исключением следующих случаев:</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 xml:space="preserve">молодым специалистам, не приступившим к работе в год окончания образовательной организации, выплата устанавливается со дня заключения трудового договора до истечения трех лет после окончания образовательной организации, за исключением случаев, указанных в абзаце шестом </w:t>
      </w:r>
      <w:r w:rsidRPr="000C1338">
        <w:rPr>
          <w:rFonts w:ascii="Times New Roman" w:hAnsi="Times New Roman" w:cs="Times New Roman"/>
          <w:sz w:val="28"/>
          <w:szCs w:val="28"/>
        </w:rPr>
        <w:lastRenderedPageBreak/>
        <w:t>настоящего пункта;</w:t>
      </w:r>
    </w:p>
    <w:p w:rsidR="00D81A37" w:rsidRPr="000C1338" w:rsidRDefault="00D81A37" w:rsidP="00D81A37">
      <w:pPr>
        <w:pStyle w:val="ConsPlusNormal"/>
        <w:ind w:firstLine="540"/>
        <w:jc w:val="both"/>
        <w:rPr>
          <w:rFonts w:ascii="Times New Roman" w:hAnsi="Times New Roman" w:cs="Times New Roman"/>
          <w:sz w:val="28"/>
          <w:szCs w:val="28"/>
        </w:rPr>
      </w:pPr>
      <w:proofErr w:type="gramStart"/>
      <w:r w:rsidRPr="000C1338">
        <w:rPr>
          <w:rFonts w:ascii="Times New Roman" w:hAnsi="Times New Roman" w:cs="Times New Roman"/>
          <w:sz w:val="28"/>
          <w:szCs w:val="28"/>
        </w:rPr>
        <w:t>молодым специалистам, не приступившим к работе в год окончания образовательной организации в связи с беременностью и родами, уходом за ребенком до достижения им возраста трех лет, призывом на военную службу или направлением на альтернативную гражданскую службу, в связи с временной нетрудоспособностью, невозможностью трудоустройства по полученной специальности при условии регистрации в качестве безработных в органах службы занятости населения, выплата устанавливается сроком</w:t>
      </w:r>
      <w:proofErr w:type="gramEnd"/>
      <w:r w:rsidRPr="000C1338">
        <w:rPr>
          <w:rFonts w:ascii="Times New Roman" w:hAnsi="Times New Roman" w:cs="Times New Roman"/>
          <w:sz w:val="28"/>
          <w:szCs w:val="28"/>
        </w:rPr>
        <w:t xml:space="preserve"> на три года со дня заключения трудового договора при условии представления документов, подтверждающих указанные периоды, и трудоустройства в течение трех месяцев после их окончания. В случае</w:t>
      </w:r>
      <w:proofErr w:type="gramStart"/>
      <w:r w:rsidRPr="000C1338">
        <w:rPr>
          <w:rFonts w:ascii="Times New Roman" w:hAnsi="Times New Roman" w:cs="Times New Roman"/>
          <w:sz w:val="28"/>
          <w:szCs w:val="28"/>
        </w:rPr>
        <w:t>,</w:t>
      </w:r>
      <w:proofErr w:type="gramEnd"/>
      <w:r w:rsidRPr="000C1338">
        <w:rPr>
          <w:rFonts w:ascii="Times New Roman" w:hAnsi="Times New Roman" w:cs="Times New Roman"/>
          <w:sz w:val="28"/>
          <w:szCs w:val="28"/>
        </w:rPr>
        <w:t xml:space="preserve"> если молодой специалист приступил к работе по истечении трех месяцев после окончания указанных периодов, выплата устанавливается со дня заключения трудового договора до истечения трех лет после окончания указанных периодов;</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молодым специалистам, которым указанная надбавка не была установлена до введения в учреждении новой системы оплаты труда, предусмотренной настоящим Положением, выплата устанавливается со дня введения в учреждении новой системы оплаты труда до истечения трех лет со дня заключения трудового договора.</w:t>
      </w:r>
    </w:p>
    <w:p w:rsidR="00D81A37" w:rsidRPr="000C1338"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26</w:t>
      </w:r>
      <w:r w:rsidRPr="000C1338">
        <w:rPr>
          <w:rFonts w:ascii="Times New Roman" w:hAnsi="Times New Roman" w:cs="Times New Roman"/>
          <w:sz w:val="28"/>
          <w:szCs w:val="28"/>
        </w:rPr>
        <w:t>.</w:t>
      </w:r>
      <w:r>
        <w:rPr>
          <w:rFonts w:ascii="Times New Roman" w:hAnsi="Times New Roman" w:cs="Times New Roman"/>
          <w:sz w:val="28"/>
          <w:szCs w:val="28"/>
        </w:rPr>
        <w:t> </w:t>
      </w:r>
      <w:r w:rsidRPr="000C1338">
        <w:rPr>
          <w:rFonts w:ascii="Times New Roman" w:hAnsi="Times New Roman" w:cs="Times New Roman"/>
          <w:sz w:val="28"/>
          <w:szCs w:val="28"/>
        </w:rPr>
        <w:t>Выплаты за высокое профессиональное мастерство.</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К данному виду выплат относятся выплаты к окладу (ставке) за классность водителям автомобилей, которые устанавливаются в процентах от оклада.</w:t>
      </w:r>
    </w:p>
    <w:p w:rsidR="00D81A37" w:rsidRPr="000C1338"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Pr="000C1338">
        <w:rPr>
          <w:rFonts w:ascii="Times New Roman" w:hAnsi="Times New Roman" w:cs="Times New Roman"/>
          <w:sz w:val="28"/>
          <w:szCs w:val="28"/>
        </w:rPr>
        <w:t>. Премиальные выплаты осуществляются по итогам работы (за месяц, квартал, год).</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Премиальные выплаты осуществляются в отношении:</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заместителей руководителя, главного бухгалтера, главных специалистов и иных работников, подчиненных руководителю непосредственно;</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руководителей структурных подразделений учреждения, главных специалистов и иных работников, подчиненных заместителям руководителя, по представлению заместителя руководителя;</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остальных работников, занятых в структурных подразделениях учреждения, по представлению руководителей структурных подразделений.</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Период, за который выплачивается премия, и конкретный ее размер в процентах от оклада устанавливаются в положении об оплате труда.</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При премировании учитывается:</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успешное и добросовестное исполнение работником своих должностных обязанностей в соответствующем периоде;</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инициатива, творчество и применение в работе современных форм и методов организации труда;</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качественная подготовка и своевременная сдача отчетности;</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участие в течение соответствующего рабочего периода в выполнении особо важных и сложных работ.</w:t>
      </w:r>
    </w:p>
    <w:p w:rsidR="00D81A37" w:rsidRPr="000C1338"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28</w:t>
      </w:r>
      <w:r w:rsidRPr="000C1338">
        <w:rPr>
          <w:rFonts w:ascii="Times New Roman" w:hAnsi="Times New Roman" w:cs="Times New Roman"/>
          <w:sz w:val="28"/>
          <w:szCs w:val="28"/>
        </w:rPr>
        <w:t>.</w:t>
      </w:r>
      <w:r>
        <w:rPr>
          <w:rFonts w:ascii="Times New Roman" w:hAnsi="Times New Roman" w:cs="Times New Roman"/>
          <w:sz w:val="28"/>
          <w:szCs w:val="28"/>
        </w:rPr>
        <w:t> </w:t>
      </w:r>
      <w:r w:rsidRPr="000C1338">
        <w:rPr>
          <w:rFonts w:ascii="Times New Roman" w:hAnsi="Times New Roman" w:cs="Times New Roman"/>
          <w:sz w:val="28"/>
          <w:szCs w:val="28"/>
        </w:rPr>
        <w:t xml:space="preserve">Творческим работникам учреждений за счет и в пределах средств от приносящей доходы деятельности вне государственного задания учреждения </w:t>
      </w:r>
      <w:r w:rsidRPr="000C1338">
        <w:rPr>
          <w:rFonts w:ascii="Times New Roman" w:hAnsi="Times New Roman" w:cs="Times New Roman"/>
          <w:sz w:val="28"/>
          <w:szCs w:val="28"/>
        </w:rPr>
        <w:lastRenderedPageBreak/>
        <w:t>может выплачиваться авторское, постановочное вознаграждение (гонорар).</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Общая сумма выплаченного авторского, постановочного вознаграждения (гонорара) не может превышать 10 процентов средств от общего объема полученных доходов за премируемый период от приносящей доходы деятельности.</w:t>
      </w:r>
    </w:p>
    <w:p w:rsidR="00D81A37" w:rsidRPr="000C1338" w:rsidRDefault="00D81A37" w:rsidP="00D81A37">
      <w:pPr>
        <w:pStyle w:val="ConsPlusNormal"/>
        <w:ind w:firstLine="540"/>
        <w:jc w:val="both"/>
        <w:rPr>
          <w:rFonts w:ascii="Times New Roman" w:hAnsi="Times New Roman" w:cs="Times New Roman"/>
          <w:sz w:val="28"/>
          <w:szCs w:val="28"/>
        </w:rPr>
      </w:pPr>
      <w:proofErr w:type="gramStart"/>
      <w:r w:rsidRPr="000C1338">
        <w:rPr>
          <w:rFonts w:ascii="Times New Roman" w:hAnsi="Times New Roman" w:cs="Times New Roman"/>
          <w:sz w:val="28"/>
          <w:szCs w:val="28"/>
        </w:rPr>
        <w:t>Авторское, постановочное вознаграждение (гонорар) выплачивается по решению руководителя учреждения в зависимости от выполненного (отредактированного, созданного, собранного, подготовленного) и опубликованного (переданного в эфир) объема материала.</w:t>
      </w:r>
      <w:proofErr w:type="gramEnd"/>
    </w:p>
    <w:p w:rsidR="00D81A37" w:rsidRPr="000C1338" w:rsidRDefault="00D81A37" w:rsidP="00D81A37">
      <w:pPr>
        <w:pStyle w:val="ConsPlusNormal"/>
        <w:ind w:firstLine="540"/>
        <w:jc w:val="both"/>
        <w:rPr>
          <w:rFonts w:ascii="Times New Roman" w:hAnsi="Times New Roman" w:cs="Times New Roman"/>
          <w:sz w:val="28"/>
          <w:szCs w:val="28"/>
        </w:rPr>
      </w:pPr>
      <w:proofErr w:type="gramStart"/>
      <w:r w:rsidRPr="000C1338">
        <w:rPr>
          <w:rFonts w:ascii="Times New Roman" w:hAnsi="Times New Roman" w:cs="Times New Roman"/>
          <w:sz w:val="28"/>
          <w:szCs w:val="28"/>
        </w:rPr>
        <w:t>Порядок и условия выплаты авторского, постановочного вознаграждения (гонорара) работникам учреждения, в том числе размеры ставок за единицу работы (информация, фотография, текст, программа и т.д.), устанавливаются коллективными договорами, соглашениями, локальными нормативными актами учреждений.</w:t>
      </w:r>
      <w:proofErr w:type="gramEnd"/>
    </w:p>
    <w:p w:rsidR="00D81A37" w:rsidRPr="000C1338"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29. </w:t>
      </w:r>
      <w:r w:rsidRPr="000C1338">
        <w:rPr>
          <w:rFonts w:ascii="Times New Roman" w:hAnsi="Times New Roman" w:cs="Times New Roman"/>
          <w:sz w:val="28"/>
          <w:szCs w:val="28"/>
        </w:rPr>
        <w:t>Работникам учреждений за счет и в пределах средств от приносящей доходы деятельности вне государственного задания учреждения, но не более 50 процентов от общего объема полученных доходов за премируемый период, может выплачиваться премия по итогам работы (за месяц, квартал, год).</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Премиальные выплаты осуществляются за выполнение особо важных и сложных заданий с учетом обеспечения задач и функций учреждения по решению руководителя в отношении:</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главных специалистов и иных работников, подчиненных руководителю непосредственно;</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руководителей структурных подразделений учреждения, главных специалистов и иных работников, подчиненных заместителям руководителя, по представлению заместителя руководителя;</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остальных работников, занятых в структурных подразделениях учреждения, по представлению руководителей структурных подразделений.</w:t>
      </w:r>
    </w:p>
    <w:p w:rsidR="00D81A37" w:rsidRPr="000C1338" w:rsidRDefault="00D81A37" w:rsidP="00D81A37">
      <w:pPr>
        <w:pStyle w:val="ConsPlusNormal"/>
        <w:ind w:firstLine="540"/>
        <w:jc w:val="both"/>
        <w:rPr>
          <w:rFonts w:ascii="Times New Roman" w:hAnsi="Times New Roman" w:cs="Times New Roman"/>
          <w:sz w:val="28"/>
          <w:szCs w:val="28"/>
        </w:rPr>
      </w:pPr>
      <w:r w:rsidRPr="000C1338">
        <w:rPr>
          <w:rFonts w:ascii="Times New Roman" w:hAnsi="Times New Roman" w:cs="Times New Roman"/>
          <w:sz w:val="28"/>
          <w:szCs w:val="28"/>
        </w:rPr>
        <w:t>Период, за который выплачивается премия, конкретный ее размер в процентах от оклада, порядок и условия выплаты устанавливаются коллективными договорами, соглашениями, локальными нормативными актами учреждений.</w:t>
      </w:r>
    </w:p>
    <w:p w:rsidR="00D81A37" w:rsidRPr="009573E3"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9573E3">
        <w:rPr>
          <w:rFonts w:ascii="Times New Roman" w:hAnsi="Times New Roman" w:cs="Times New Roman"/>
          <w:sz w:val="28"/>
          <w:szCs w:val="28"/>
        </w:rPr>
        <w:t>0. Разработка показателей и критериев оценки эффективности деятельности работников осуществляется с учетом следующих принципов:</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объективность - размер вознаграждения работника должен определяться на основе объективной оценки результатов его труда;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предсказуемость - работник должен знать, какое вознаграждение он получит в зависимости от результатов своего труда;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адекватность - вознаграждение должно быть адекватно трудовому вкладу каждого работника в результат деятельности всего учреждения, его опыту и уровню квалификации;</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своевременность - вознаграждение должно следовать за достижением результата;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 xml:space="preserve">прозрачность - правила определения вознаграждения должны быть </w:t>
      </w:r>
      <w:r w:rsidRPr="009573E3">
        <w:rPr>
          <w:rFonts w:ascii="Times New Roman" w:hAnsi="Times New Roman" w:cs="Times New Roman"/>
          <w:sz w:val="28"/>
          <w:szCs w:val="28"/>
        </w:rPr>
        <w:lastRenderedPageBreak/>
        <w:t>понятны каждому работнику.</w:t>
      </w:r>
    </w:p>
    <w:p w:rsidR="00D81A37" w:rsidRPr="009573E3"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9573E3">
        <w:rPr>
          <w:rFonts w:ascii="Times New Roman" w:hAnsi="Times New Roman" w:cs="Times New Roman"/>
          <w:sz w:val="28"/>
          <w:szCs w:val="28"/>
        </w:rPr>
        <w:t>1. Размеры выплат стимулирующего характера определяются в процентах от размера оклада (должностного оклада), ставки заработной платы или в абсолютном значении.</w:t>
      </w:r>
    </w:p>
    <w:p w:rsidR="00D81A37" w:rsidRPr="009573E3"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9573E3">
        <w:rPr>
          <w:rFonts w:ascii="Times New Roman" w:hAnsi="Times New Roman" w:cs="Times New Roman"/>
          <w:sz w:val="28"/>
          <w:szCs w:val="28"/>
        </w:rPr>
        <w:t>2. Установление выплат стимулирующего характера осуществляется по решению руководителя учреждения в пределах ассигнований на оплату труда работников учреждения.</w:t>
      </w:r>
    </w:p>
    <w:p w:rsidR="00D81A37" w:rsidRPr="009573E3"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9573E3">
        <w:rPr>
          <w:rFonts w:ascii="Times New Roman" w:hAnsi="Times New Roman" w:cs="Times New Roman"/>
          <w:sz w:val="28"/>
          <w:szCs w:val="28"/>
        </w:rPr>
        <w:t>3. Применяемый в учреждении порядок принятия решения об осуществлении выплат стимулирующего характера должен быть предусмотрен в положении об оплате труда. В целях принятия решения об осуществлении выплат стимулирующего характера в учреждении создается комиссия под руководством руководителя учреждения с участием представительного органа работников при его наличии.</w:t>
      </w:r>
    </w:p>
    <w:p w:rsidR="00D81A37" w:rsidRDefault="00D81A37" w:rsidP="00D81A37">
      <w:pPr>
        <w:pStyle w:val="ConsPlusNormal"/>
        <w:jc w:val="center"/>
        <w:outlineLvl w:val="1"/>
        <w:rPr>
          <w:rFonts w:ascii="Times New Roman" w:hAnsi="Times New Roman" w:cs="Times New Roman"/>
          <w:sz w:val="28"/>
          <w:szCs w:val="28"/>
        </w:rPr>
      </w:pPr>
    </w:p>
    <w:p w:rsidR="00D81A37" w:rsidRPr="00DC5EF9" w:rsidRDefault="00D81A37" w:rsidP="00D81A37">
      <w:pPr>
        <w:pStyle w:val="ConsPlusNormal"/>
        <w:jc w:val="center"/>
        <w:outlineLvl w:val="1"/>
        <w:rPr>
          <w:rFonts w:ascii="Times New Roman" w:hAnsi="Times New Roman" w:cs="Times New Roman"/>
          <w:b/>
          <w:sz w:val="28"/>
          <w:szCs w:val="28"/>
        </w:rPr>
      </w:pPr>
      <w:r w:rsidRPr="00DC5EF9">
        <w:rPr>
          <w:rFonts w:ascii="Times New Roman" w:hAnsi="Times New Roman" w:cs="Times New Roman"/>
          <w:b/>
          <w:sz w:val="28"/>
          <w:szCs w:val="28"/>
        </w:rPr>
        <w:t>Раздел V</w:t>
      </w:r>
    </w:p>
    <w:p w:rsidR="00D81A37" w:rsidRPr="00DC5EF9" w:rsidRDefault="00D81A37" w:rsidP="00D81A37">
      <w:pPr>
        <w:pStyle w:val="ConsPlusNormal"/>
        <w:jc w:val="center"/>
        <w:rPr>
          <w:rFonts w:ascii="Times New Roman" w:hAnsi="Times New Roman" w:cs="Times New Roman"/>
          <w:b/>
          <w:sz w:val="28"/>
          <w:szCs w:val="28"/>
        </w:rPr>
      </w:pPr>
      <w:r w:rsidRPr="00DC5EF9">
        <w:rPr>
          <w:rFonts w:ascii="Times New Roman" w:hAnsi="Times New Roman" w:cs="Times New Roman"/>
          <w:b/>
          <w:sz w:val="28"/>
          <w:szCs w:val="28"/>
        </w:rPr>
        <w:t>Условия оплаты труда руководителя, заместителей руководителя</w:t>
      </w:r>
    </w:p>
    <w:p w:rsidR="00D81A37" w:rsidRPr="009573E3" w:rsidRDefault="00D81A37" w:rsidP="00D81A37">
      <w:pPr>
        <w:pStyle w:val="ConsPlusNormal"/>
        <w:jc w:val="center"/>
        <w:rPr>
          <w:rFonts w:ascii="Times New Roman" w:hAnsi="Times New Roman" w:cs="Times New Roman"/>
          <w:sz w:val="28"/>
          <w:szCs w:val="28"/>
        </w:rPr>
      </w:pPr>
      <w:r w:rsidRPr="00DC5EF9">
        <w:rPr>
          <w:rFonts w:ascii="Times New Roman" w:hAnsi="Times New Roman" w:cs="Times New Roman"/>
          <w:b/>
          <w:sz w:val="28"/>
          <w:szCs w:val="28"/>
        </w:rPr>
        <w:t>и главного бухгалтера учреждения</w:t>
      </w:r>
    </w:p>
    <w:p w:rsidR="00D81A37" w:rsidRPr="009573E3" w:rsidRDefault="00D81A37" w:rsidP="00D81A37">
      <w:pPr>
        <w:pStyle w:val="ConsPlusNormal"/>
        <w:jc w:val="both"/>
        <w:rPr>
          <w:rFonts w:ascii="Times New Roman" w:hAnsi="Times New Roman" w:cs="Times New Roman"/>
          <w:sz w:val="28"/>
          <w:szCs w:val="28"/>
        </w:rPr>
      </w:pPr>
    </w:p>
    <w:p w:rsidR="00D81A37" w:rsidRPr="009573E3"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9573E3">
        <w:rPr>
          <w:rFonts w:ascii="Times New Roman" w:hAnsi="Times New Roman" w:cs="Times New Roman"/>
          <w:sz w:val="28"/>
          <w:szCs w:val="28"/>
        </w:rPr>
        <w:t>4. Заработная плата руководителей, их заместителей и главных бухгалтеров учреждений состоит из должностного оклада, выплат компенсационного и стимулирующего характера.</w:t>
      </w:r>
    </w:p>
    <w:p w:rsidR="00D81A37" w:rsidRPr="001B496A"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1B496A">
        <w:rPr>
          <w:rFonts w:ascii="Times New Roman" w:hAnsi="Times New Roman" w:cs="Times New Roman"/>
          <w:sz w:val="28"/>
          <w:szCs w:val="28"/>
        </w:rPr>
        <w:t xml:space="preserve">5. Размер должностного оклада руководителя учреждения определяется трудовым договором </w:t>
      </w:r>
      <w:proofErr w:type="gramStart"/>
      <w:r w:rsidRPr="001B496A">
        <w:rPr>
          <w:rFonts w:ascii="Times New Roman" w:hAnsi="Times New Roman" w:cs="Times New Roman"/>
          <w:sz w:val="28"/>
          <w:szCs w:val="28"/>
        </w:rPr>
        <w:t xml:space="preserve">в соответствии с </w:t>
      </w:r>
      <w:hyperlink r:id="rId22" w:history="1">
        <w:r w:rsidRPr="001B496A">
          <w:rPr>
            <w:rFonts w:ascii="Times New Roman" w:hAnsi="Times New Roman" w:cs="Times New Roman"/>
            <w:color w:val="0000FF"/>
            <w:sz w:val="28"/>
            <w:szCs w:val="28"/>
          </w:rPr>
          <w:t>Размерами</w:t>
        </w:r>
      </w:hyperlink>
      <w:r w:rsidRPr="001B496A">
        <w:rPr>
          <w:rFonts w:ascii="Times New Roman" w:hAnsi="Times New Roman" w:cs="Times New Roman"/>
          <w:sz w:val="28"/>
          <w:szCs w:val="28"/>
        </w:rPr>
        <w:t xml:space="preserve"> должностных окладов руководителей учреждений в зависимости от отнесения государственных учреждений Ненецкого автономного округа к группам</w:t>
      </w:r>
      <w:proofErr w:type="gramEnd"/>
      <w:r w:rsidRPr="001B496A">
        <w:rPr>
          <w:rFonts w:ascii="Times New Roman" w:hAnsi="Times New Roman" w:cs="Times New Roman"/>
          <w:sz w:val="28"/>
          <w:szCs w:val="28"/>
        </w:rPr>
        <w:t xml:space="preserve"> по оплате труда руководителей учреждений, утвержденными Администрацией Ненецкого автономного округа, в соответствии с постановлением Администрации Ненецкого автономного округа от 11.08</w:t>
      </w:r>
      <w:r>
        <w:rPr>
          <w:rFonts w:ascii="Times New Roman" w:hAnsi="Times New Roman" w:cs="Times New Roman"/>
          <w:sz w:val="28"/>
          <w:szCs w:val="28"/>
        </w:rPr>
        <w:t>.2016 N 260-п</w:t>
      </w:r>
      <w:r w:rsidRPr="001B496A">
        <w:rPr>
          <w:rFonts w:ascii="Times New Roman" w:hAnsi="Times New Roman" w:cs="Times New Roman"/>
          <w:sz w:val="28"/>
          <w:szCs w:val="28"/>
        </w:rPr>
        <w:t>.</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 xml:space="preserve">Отнесение учреждений к группам по оплате труда руководителей учреждений осуществляется на основании Порядка отнесения государственных учреждений Ненецкого автономного округа к группам по оплате труда руководителей учреждений, установленного </w:t>
      </w:r>
      <w:hyperlink r:id="rId23" w:history="1">
        <w:r w:rsidRPr="009573E3">
          <w:rPr>
            <w:rFonts w:ascii="Times New Roman" w:hAnsi="Times New Roman" w:cs="Times New Roman"/>
            <w:color w:val="0000FF"/>
            <w:sz w:val="28"/>
            <w:szCs w:val="28"/>
          </w:rPr>
          <w:t>Положением</w:t>
        </w:r>
      </w:hyperlink>
      <w:r w:rsidRPr="009573E3">
        <w:rPr>
          <w:rFonts w:ascii="Times New Roman" w:hAnsi="Times New Roman" w:cs="Times New Roman"/>
          <w:sz w:val="28"/>
          <w:szCs w:val="28"/>
        </w:rPr>
        <w:t xml:space="preserve"> об установлении </w:t>
      </w:r>
      <w:proofErr w:type="gramStart"/>
      <w:r w:rsidRPr="009573E3">
        <w:rPr>
          <w:rFonts w:ascii="Times New Roman" w:hAnsi="Times New Roman" w:cs="Times New Roman"/>
          <w:sz w:val="28"/>
          <w:szCs w:val="28"/>
        </w:rPr>
        <w:t>систем оплаты труда работников государственных учреждений Ненецкого автономного</w:t>
      </w:r>
      <w:proofErr w:type="gramEnd"/>
      <w:r w:rsidRPr="009573E3">
        <w:rPr>
          <w:rFonts w:ascii="Times New Roman" w:hAnsi="Times New Roman" w:cs="Times New Roman"/>
          <w:sz w:val="28"/>
          <w:szCs w:val="28"/>
        </w:rPr>
        <w:t xml:space="preserve"> округа, утвержденным постановлением Администрации Ненецкого автономно</w:t>
      </w:r>
      <w:r>
        <w:rPr>
          <w:rFonts w:ascii="Times New Roman" w:hAnsi="Times New Roman" w:cs="Times New Roman"/>
          <w:sz w:val="28"/>
          <w:szCs w:val="28"/>
        </w:rPr>
        <w:t xml:space="preserve">го округа от 11.08.2016 N 260-п. </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Должностные оклады руководителей учреждений ежегодно индексируются в порядке, установленном для индексации окладов (должностных окладов), ставок заработной платы работников учреждений.</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Предельный уровень соотношения средней заработной платы руководителя, заместителя руководителя, главного бухгалтера и средней заработной платы работников учреждения (без учета руководителя, заместителей руководителя, главного бухгалтера), формируемых за счет всех источников финансового обеспечения, не может превышать кратность 4,0.</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 xml:space="preserve">Определение размера средней заработной платы осуществляется в соответствии с методикой, используемой при определении средней </w:t>
      </w:r>
      <w:r w:rsidRPr="009573E3">
        <w:rPr>
          <w:rFonts w:ascii="Times New Roman" w:hAnsi="Times New Roman" w:cs="Times New Roman"/>
          <w:sz w:val="28"/>
          <w:szCs w:val="28"/>
        </w:rPr>
        <w:lastRenderedPageBreak/>
        <w:t>заработной платы работников для целей статистического наблюдения,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p>
    <w:p w:rsidR="00D81A37" w:rsidRPr="00753873"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9573E3">
        <w:rPr>
          <w:rFonts w:ascii="Times New Roman" w:hAnsi="Times New Roman" w:cs="Times New Roman"/>
          <w:sz w:val="28"/>
          <w:szCs w:val="28"/>
        </w:rPr>
        <w:t>6.</w:t>
      </w:r>
      <w:r>
        <w:rPr>
          <w:rFonts w:ascii="Times New Roman" w:hAnsi="Times New Roman" w:cs="Times New Roman"/>
          <w:sz w:val="28"/>
          <w:szCs w:val="28"/>
        </w:rPr>
        <w:t> </w:t>
      </w:r>
      <w:r w:rsidRPr="009573E3">
        <w:rPr>
          <w:rFonts w:ascii="Times New Roman" w:hAnsi="Times New Roman" w:cs="Times New Roman"/>
          <w:sz w:val="28"/>
          <w:szCs w:val="28"/>
        </w:rPr>
        <w:t xml:space="preserve">Должностные оклады заместителя руководителя и главного бухгалтера учреждения устанавливаются руководителем учреждения на 10 - 30 процентов ниже должностного оклада руководителя учреждения по </w:t>
      </w:r>
      <w:r w:rsidRPr="00753873">
        <w:rPr>
          <w:rFonts w:ascii="Times New Roman" w:hAnsi="Times New Roman" w:cs="Times New Roman"/>
          <w:sz w:val="28"/>
          <w:szCs w:val="28"/>
        </w:rPr>
        <w:t>согласованию с Аппаратом Администрации Ненецкого автономного округа.</w:t>
      </w:r>
    </w:p>
    <w:p w:rsidR="00D81A37" w:rsidRPr="009573E3"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9573E3">
        <w:rPr>
          <w:rFonts w:ascii="Times New Roman" w:hAnsi="Times New Roman" w:cs="Times New Roman"/>
          <w:sz w:val="28"/>
          <w:szCs w:val="28"/>
        </w:rPr>
        <w:t>7.</w:t>
      </w:r>
      <w:r>
        <w:rPr>
          <w:rFonts w:ascii="Times New Roman" w:hAnsi="Times New Roman" w:cs="Times New Roman"/>
          <w:sz w:val="28"/>
          <w:szCs w:val="28"/>
        </w:rPr>
        <w:t> </w:t>
      </w:r>
      <w:r w:rsidRPr="009573E3">
        <w:rPr>
          <w:rFonts w:ascii="Times New Roman" w:hAnsi="Times New Roman" w:cs="Times New Roman"/>
          <w:sz w:val="28"/>
          <w:szCs w:val="28"/>
        </w:rPr>
        <w:t>Выплаты компенсационного характера для руководителей учреждений, их заместителей и главных бухгалтеров устанавливаются в процентном отношении к должностному окладу заработной платы или в абсолютном значении, если иное не установлено законодательством Российской Федерации или Ненецкого автономного округа.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Размер и порядок применения выплат компенсационного характера работникам, занятым в местностях с особыми климатическими условиями (районный коэффициент, надбавка за стаж работы в районах Крайнего Севера и приравненных к ним местностях), устанавливаются в соответствии с законодательством Российской Федерации и Ненецкого автономного округа.</w:t>
      </w:r>
    </w:p>
    <w:p w:rsidR="00D81A37" w:rsidRPr="00753873" w:rsidRDefault="00D81A37" w:rsidP="00D81A37">
      <w:pPr>
        <w:pStyle w:val="ConsPlusNormal"/>
        <w:ind w:firstLine="540"/>
        <w:jc w:val="both"/>
        <w:rPr>
          <w:rFonts w:ascii="Times New Roman" w:hAnsi="Times New Roman" w:cs="Times New Roman"/>
          <w:sz w:val="28"/>
          <w:szCs w:val="28"/>
        </w:rPr>
      </w:pPr>
      <w:r w:rsidRPr="00753873">
        <w:rPr>
          <w:rFonts w:ascii="Times New Roman" w:hAnsi="Times New Roman" w:cs="Times New Roman"/>
          <w:sz w:val="28"/>
          <w:szCs w:val="28"/>
        </w:rPr>
        <w:t xml:space="preserve">38. Аппарат Администрации Ненецкого автономного округа  устанавливает для руководителей учреждений выплаты стимулирующего характера - ежеквартальные премии - с учетом выполнения установленных Аппаратом Администрации Ненецкого автономного </w:t>
      </w:r>
      <w:proofErr w:type="gramStart"/>
      <w:r w:rsidRPr="00753873">
        <w:rPr>
          <w:rFonts w:ascii="Times New Roman" w:hAnsi="Times New Roman" w:cs="Times New Roman"/>
          <w:sz w:val="28"/>
          <w:szCs w:val="28"/>
        </w:rPr>
        <w:t>округа показателей эффективности деятельности учреждения</w:t>
      </w:r>
      <w:proofErr w:type="gramEnd"/>
      <w:r w:rsidRPr="00753873">
        <w:rPr>
          <w:rFonts w:ascii="Times New Roman" w:hAnsi="Times New Roman" w:cs="Times New Roman"/>
          <w:sz w:val="28"/>
          <w:szCs w:val="28"/>
        </w:rPr>
        <w:t>.</w:t>
      </w:r>
    </w:p>
    <w:p w:rsidR="00D81A37" w:rsidRPr="009573E3" w:rsidRDefault="00D81A37" w:rsidP="00D81A37">
      <w:pPr>
        <w:pStyle w:val="ConsPlusNormal"/>
        <w:ind w:firstLine="540"/>
        <w:jc w:val="both"/>
        <w:rPr>
          <w:rFonts w:ascii="Times New Roman" w:hAnsi="Times New Roman" w:cs="Times New Roman"/>
          <w:sz w:val="28"/>
          <w:szCs w:val="28"/>
        </w:rPr>
      </w:pPr>
      <w:r w:rsidRPr="00753873">
        <w:rPr>
          <w:rFonts w:ascii="Times New Roman" w:hAnsi="Times New Roman" w:cs="Times New Roman"/>
          <w:sz w:val="28"/>
          <w:szCs w:val="28"/>
        </w:rPr>
        <w:t xml:space="preserve">В качестве </w:t>
      </w:r>
      <w:proofErr w:type="gramStart"/>
      <w:r w:rsidRPr="00753873">
        <w:rPr>
          <w:rFonts w:ascii="Times New Roman" w:hAnsi="Times New Roman" w:cs="Times New Roman"/>
          <w:sz w:val="28"/>
          <w:szCs w:val="28"/>
        </w:rPr>
        <w:t>показателя эффективности деятельности руководителя учреждения</w:t>
      </w:r>
      <w:proofErr w:type="gramEnd"/>
      <w:r w:rsidRPr="00753873">
        <w:rPr>
          <w:rFonts w:ascii="Times New Roman" w:hAnsi="Times New Roman" w:cs="Times New Roman"/>
          <w:sz w:val="28"/>
          <w:szCs w:val="28"/>
        </w:rPr>
        <w:t xml:space="preserve"> по решению Аппарата Администрации Ненецкого автономного округа может быть установлен</w:t>
      </w:r>
      <w:r w:rsidRPr="009573E3">
        <w:rPr>
          <w:rFonts w:ascii="Times New Roman" w:hAnsi="Times New Roman" w:cs="Times New Roman"/>
          <w:sz w:val="28"/>
          <w:szCs w:val="28"/>
        </w:rPr>
        <w:t xml:space="preserve"> рост средней заработной платы работников учреждения в отчетном году по сравнению с предшествующим годом без учета индексации размера заработной платы в соответствии с законом Ненецкого автономного округа.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Руководителям учреждений за организацию деятельности, приносящей доход, может выплачиваться премия в размере не более 3 должностных окладов в год с учетом районного коэффициента и процентной надбавки к заработной плате за стаж работы в районах Крайнего Севера и приравненных к ним местностях.</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Руководителям учреждений устанавливаются надбавки к должностным окладам:</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за наличие ученой степени, соответствующей профилю деятельности учреждения: кандидат наук - в размере от двух тысяч рублей, доктор наук - в размере от трех тысяч рублей;</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за наличие почетного звания, присвоенного Российской Федерацией, соответствующего профилю деятельности учреждения, - в размере от пяти тысяч рублей.</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 xml:space="preserve">Руководителям учреждений, имеющим несколько ученых степеней по </w:t>
      </w:r>
      <w:r w:rsidRPr="009573E3">
        <w:rPr>
          <w:rFonts w:ascii="Times New Roman" w:hAnsi="Times New Roman" w:cs="Times New Roman"/>
          <w:sz w:val="28"/>
          <w:szCs w:val="28"/>
        </w:rPr>
        <w:lastRenderedPageBreak/>
        <w:t>профилю работы в государственном учреждении, устанавливается надбавка за одну ученую степень. Руководителям учреждений, имеющим несколько почетных званий, надбавка устанавливается за одно почетное звание.</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Другие виды выплат стимулирующего характера руководителям учреждений не устанавливаются и не выплачиваются.</w:t>
      </w:r>
    </w:p>
    <w:p w:rsidR="00D81A37" w:rsidRPr="009573E3"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9573E3">
        <w:rPr>
          <w:rFonts w:ascii="Times New Roman" w:hAnsi="Times New Roman" w:cs="Times New Roman"/>
          <w:sz w:val="28"/>
          <w:szCs w:val="28"/>
        </w:rPr>
        <w:t>9. Заместителям руководителя, главному бухгалтеру учреждения выплаты стимулирующего характера - ежеквартальные премии - устанавливаются руководителем учреждения с учетом общих результатов работы учреждения и установленных показателей эффективности деятельности работников.</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Заместителям руководителя, главному бухгалтеру устанавливаются надбавки к должностным окладам:</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за наличие ученой степени, соответствующей профилю деятельности учреждения либо профилю профессиональной деятельности по занимаемой должности: кандидат наук - в размере от двух тысяч рублей, доктор наук - в размере от трех тысяч рублей;</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за наличие почетного звания, присвоенного Российской Федерацией, соответствующего профилю деятельности учреждения, - в размере от пяти тысяч рублей.</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Лицам, имеющим несколько ученых степеней по профилю работы в учреждении, устанавливается надбавка за одну ученую степень. Лицам, имеющим несколько почетных званий, надбавка устанавливается за одно почетное звание.</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Другие виды выплат стимулирующего характера заместителям руководителей учреждений и главным бухгалтерам не устанавливаются и не выплачиваются.</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Заместителям руководителя, главному бухгалтеру учреждения за участие в организации деятельности, приносящей доход, может выплачиваться премия в размере не более 2 должностных окладов в год с учетом районного коэффициента и процентной надбавки к заработной плате за стаж работы в районах Крайнего Севера и приравненных к ним местностях.</w:t>
      </w:r>
    </w:p>
    <w:p w:rsidR="00D81A37" w:rsidRPr="009573E3" w:rsidRDefault="00D81A37" w:rsidP="00D81A37">
      <w:pPr>
        <w:pStyle w:val="ConsPlusNormal"/>
        <w:jc w:val="both"/>
        <w:rPr>
          <w:rFonts w:ascii="Times New Roman" w:hAnsi="Times New Roman" w:cs="Times New Roman"/>
          <w:sz w:val="28"/>
          <w:szCs w:val="28"/>
        </w:rPr>
      </w:pPr>
    </w:p>
    <w:p w:rsidR="00D81A37" w:rsidRPr="001B496A" w:rsidRDefault="00D81A37" w:rsidP="00D81A37">
      <w:pPr>
        <w:pStyle w:val="ConsPlusNormal"/>
        <w:jc w:val="center"/>
        <w:outlineLvl w:val="1"/>
        <w:rPr>
          <w:rFonts w:ascii="Times New Roman" w:hAnsi="Times New Roman" w:cs="Times New Roman"/>
          <w:b/>
          <w:sz w:val="28"/>
          <w:szCs w:val="28"/>
        </w:rPr>
      </w:pPr>
      <w:r w:rsidRPr="001B496A">
        <w:rPr>
          <w:rFonts w:ascii="Times New Roman" w:hAnsi="Times New Roman" w:cs="Times New Roman"/>
          <w:b/>
          <w:sz w:val="28"/>
          <w:szCs w:val="28"/>
        </w:rPr>
        <w:t>Раздел VI</w:t>
      </w:r>
    </w:p>
    <w:p w:rsidR="00D81A37" w:rsidRPr="001B496A" w:rsidRDefault="00D81A37" w:rsidP="00D81A37">
      <w:pPr>
        <w:pStyle w:val="ConsPlusNormal"/>
        <w:jc w:val="center"/>
        <w:rPr>
          <w:rFonts w:ascii="Times New Roman" w:hAnsi="Times New Roman" w:cs="Times New Roman"/>
          <w:b/>
          <w:sz w:val="28"/>
          <w:szCs w:val="28"/>
        </w:rPr>
      </w:pPr>
      <w:r w:rsidRPr="001B496A">
        <w:rPr>
          <w:rFonts w:ascii="Times New Roman" w:hAnsi="Times New Roman" w:cs="Times New Roman"/>
          <w:b/>
          <w:sz w:val="28"/>
          <w:szCs w:val="28"/>
        </w:rPr>
        <w:t>Требования к структуре фондов оплаты труда</w:t>
      </w:r>
    </w:p>
    <w:p w:rsidR="00D81A37" w:rsidRPr="001B496A" w:rsidRDefault="00D81A37" w:rsidP="00D81A37">
      <w:pPr>
        <w:pStyle w:val="ConsPlusNormal"/>
        <w:jc w:val="center"/>
        <w:rPr>
          <w:rFonts w:ascii="Times New Roman" w:hAnsi="Times New Roman" w:cs="Times New Roman"/>
          <w:b/>
          <w:sz w:val="28"/>
          <w:szCs w:val="28"/>
        </w:rPr>
      </w:pPr>
      <w:r w:rsidRPr="001B496A">
        <w:rPr>
          <w:rFonts w:ascii="Times New Roman" w:hAnsi="Times New Roman" w:cs="Times New Roman"/>
          <w:b/>
          <w:sz w:val="28"/>
          <w:szCs w:val="28"/>
        </w:rPr>
        <w:t>работников учреждений</w:t>
      </w:r>
    </w:p>
    <w:p w:rsidR="00D81A37" w:rsidRPr="001B496A" w:rsidRDefault="00D81A37" w:rsidP="00D81A37">
      <w:pPr>
        <w:pStyle w:val="ConsPlusNormal"/>
        <w:jc w:val="both"/>
        <w:rPr>
          <w:rFonts w:ascii="Times New Roman" w:hAnsi="Times New Roman" w:cs="Times New Roman"/>
          <w:b/>
          <w:sz w:val="28"/>
          <w:szCs w:val="28"/>
        </w:rPr>
      </w:pPr>
    </w:p>
    <w:p w:rsidR="00D81A37" w:rsidRPr="009573E3"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Pr="009573E3">
        <w:rPr>
          <w:rFonts w:ascii="Times New Roman" w:hAnsi="Times New Roman" w:cs="Times New Roman"/>
          <w:sz w:val="28"/>
          <w:szCs w:val="28"/>
        </w:rPr>
        <w:t>0. Фонд оплаты труда работников учреждения формируется на финансовый год исходя из объема бюджетных ассигнований, предоставляемых учреждению из окружного бюджета, а также исходя из объема средств, поступающих от приносящей доходы деятельности, в соответствии с порядком формирования фонда оплаты труда работников учреждения, утвержденным постановлением Администрации Ненецкого автономного округа.</w:t>
      </w:r>
    </w:p>
    <w:p w:rsidR="00D81A37" w:rsidRPr="009573E3"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Pr="009573E3">
        <w:rPr>
          <w:rFonts w:ascii="Times New Roman" w:hAnsi="Times New Roman" w:cs="Times New Roman"/>
          <w:sz w:val="28"/>
          <w:szCs w:val="28"/>
        </w:rPr>
        <w:t>1. Предельная доля фонда оплаты труда административно-</w:t>
      </w:r>
      <w:r w:rsidRPr="009573E3">
        <w:rPr>
          <w:rFonts w:ascii="Times New Roman" w:hAnsi="Times New Roman" w:cs="Times New Roman"/>
          <w:sz w:val="28"/>
          <w:szCs w:val="28"/>
        </w:rPr>
        <w:lastRenderedPageBreak/>
        <w:t>управленческого и вспомогательного персонала в фонде оплаты труда учреждений не может превышать 40 процентов.</w:t>
      </w:r>
    </w:p>
    <w:p w:rsidR="00D81A37" w:rsidRPr="009573E3" w:rsidRDefault="00D81A37" w:rsidP="00D81A37">
      <w:pPr>
        <w:pStyle w:val="ConsPlusNormal"/>
        <w:ind w:firstLine="540"/>
        <w:jc w:val="both"/>
        <w:rPr>
          <w:rFonts w:ascii="Times New Roman" w:hAnsi="Times New Roman" w:cs="Times New Roman"/>
          <w:sz w:val="28"/>
          <w:szCs w:val="28"/>
        </w:rPr>
      </w:pPr>
      <w:hyperlink w:anchor="P379" w:history="1">
        <w:r w:rsidRPr="009573E3">
          <w:rPr>
            <w:rFonts w:ascii="Times New Roman" w:hAnsi="Times New Roman" w:cs="Times New Roman"/>
            <w:color w:val="0000FF"/>
            <w:sz w:val="28"/>
            <w:szCs w:val="28"/>
          </w:rPr>
          <w:t>Перечень</w:t>
        </w:r>
      </w:hyperlink>
      <w:r w:rsidRPr="009573E3">
        <w:rPr>
          <w:rFonts w:ascii="Times New Roman" w:hAnsi="Times New Roman" w:cs="Times New Roman"/>
          <w:sz w:val="28"/>
          <w:szCs w:val="28"/>
        </w:rPr>
        <w:t xml:space="preserve"> должностей, относимых к административно-управленческому и вспомогательному персоналу, установлен согласно Приложению </w:t>
      </w:r>
      <w:r>
        <w:rPr>
          <w:rFonts w:ascii="Times New Roman" w:hAnsi="Times New Roman" w:cs="Times New Roman"/>
          <w:sz w:val="28"/>
          <w:szCs w:val="28"/>
        </w:rPr>
        <w:t>2</w:t>
      </w:r>
      <w:r w:rsidRPr="009573E3">
        <w:rPr>
          <w:rFonts w:ascii="Times New Roman" w:hAnsi="Times New Roman" w:cs="Times New Roman"/>
          <w:sz w:val="28"/>
          <w:szCs w:val="28"/>
        </w:rPr>
        <w:t xml:space="preserve"> к настоящему Примерному положению.</w:t>
      </w:r>
    </w:p>
    <w:p w:rsidR="00D81A37" w:rsidRPr="00753873" w:rsidRDefault="00D81A37" w:rsidP="00D81A37">
      <w:pPr>
        <w:pStyle w:val="ConsPlusNormal"/>
        <w:ind w:firstLine="540"/>
        <w:jc w:val="both"/>
        <w:rPr>
          <w:rFonts w:ascii="Times New Roman" w:hAnsi="Times New Roman" w:cs="Times New Roman"/>
          <w:sz w:val="28"/>
          <w:szCs w:val="28"/>
        </w:rPr>
      </w:pPr>
      <w:r w:rsidRPr="00753873">
        <w:rPr>
          <w:rFonts w:ascii="Times New Roman" w:hAnsi="Times New Roman" w:cs="Times New Roman"/>
          <w:sz w:val="28"/>
          <w:szCs w:val="28"/>
        </w:rPr>
        <w:t>42. В структуре фонда оплаты труда учреждения (без учета районного коэффициента и процентной надбавки к заработной плате за стаж работы в районах Крайнего Севера и приравненных к ним местностях) не менее 60 процентов фонда оплаты труда учреждений должно направляться на выплаты по окладам (должностным окладам), ставкам заработной платы.</w:t>
      </w:r>
    </w:p>
    <w:p w:rsidR="00D81A37" w:rsidRPr="00753873" w:rsidRDefault="00D81A37" w:rsidP="00D81A37">
      <w:pPr>
        <w:pStyle w:val="ConsPlusNormal"/>
        <w:ind w:firstLine="540"/>
        <w:jc w:val="both"/>
        <w:rPr>
          <w:rFonts w:ascii="Times New Roman" w:hAnsi="Times New Roman" w:cs="Times New Roman"/>
          <w:sz w:val="28"/>
          <w:szCs w:val="28"/>
        </w:rPr>
      </w:pPr>
      <w:r w:rsidRPr="00753873">
        <w:rPr>
          <w:rFonts w:ascii="Times New Roman" w:hAnsi="Times New Roman" w:cs="Times New Roman"/>
          <w:sz w:val="28"/>
          <w:szCs w:val="28"/>
        </w:rPr>
        <w:t>Учреждения должны обеспечивать соблюдение требований к структуре фондов оплаты труда работников учреждений, установленных настоящим Примерным положением.</w:t>
      </w:r>
    </w:p>
    <w:p w:rsidR="00D81A37" w:rsidRPr="00753873" w:rsidRDefault="00D81A37" w:rsidP="00D81A37">
      <w:pPr>
        <w:pStyle w:val="ConsPlusNormal"/>
        <w:jc w:val="both"/>
        <w:rPr>
          <w:rFonts w:ascii="Times New Roman" w:hAnsi="Times New Roman" w:cs="Times New Roman"/>
          <w:sz w:val="28"/>
          <w:szCs w:val="28"/>
        </w:rPr>
      </w:pPr>
    </w:p>
    <w:p w:rsidR="00D81A37" w:rsidRPr="001B496A" w:rsidRDefault="00D81A37" w:rsidP="00D81A37">
      <w:pPr>
        <w:pStyle w:val="ConsPlusNormal"/>
        <w:jc w:val="center"/>
        <w:outlineLvl w:val="1"/>
        <w:rPr>
          <w:rFonts w:ascii="Times New Roman" w:hAnsi="Times New Roman" w:cs="Times New Roman"/>
          <w:b/>
          <w:sz w:val="28"/>
          <w:szCs w:val="28"/>
        </w:rPr>
      </w:pPr>
      <w:r w:rsidRPr="001B496A">
        <w:rPr>
          <w:rFonts w:ascii="Times New Roman" w:hAnsi="Times New Roman" w:cs="Times New Roman"/>
          <w:b/>
          <w:sz w:val="28"/>
          <w:szCs w:val="28"/>
        </w:rPr>
        <w:t>Раздел VII</w:t>
      </w:r>
    </w:p>
    <w:p w:rsidR="00D81A37" w:rsidRPr="001B496A" w:rsidRDefault="00D81A37" w:rsidP="00D81A37">
      <w:pPr>
        <w:pStyle w:val="ConsPlusNormal"/>
        <w:jc w:val="center"/>
        <w:rPr>
          <w:rFonts w:ascii="Times New Roman" w:hAnsi="Times New Roman" w:cs="Times New Roman"/>
          <w:b/>
          <w:sz w:val="28"/>
          <w:szCs w:val="28"/>
        </w:rPr>
      </w:pPr>
      <w:r w:rsidRPr="001B496A">
        <w:rPr>
          <w:rFonts w:ascii="Times New Roman" w:hAnsi="Times New Roman" w:cs="Times New Roman"/>
          <w:b/>
          <w:sz w:val="28"/>
          <w:szCs w:val="28"/>
        </w:rPr>
        <w:t>Другие вопросы оплаты труда</w:t>
      </w:r>
    </w:p>
    <w:p w:rsidR="00D81A37" w:rsidRPr="001B496A" w:rsidRDefault="00D81A37" w:rsidP="00D81A37">
      <w:pPr>
        <w:pStyle w:val="ConsPlusNormal"/>
        <w:jc w:val="center"/>
        <w:rPr>
          <w:rFonts w:ascii="Times New Roman" w:hAnsi="Times New Roman" w:cs="Times New Roman"/>
          <w:b/>
          <w:sz w:val="28"/>
          <w:szCs w:val="28"/>
        </w:rPr>
      </w:pPr>
    </w:p>
    <w:p w:rsidR="00D81A37" w:rsidRPr="009573E3" w:rsidRDefault="00D81A37" w:rsidP="00D81A37">
      <w:pPr>
        <w:pStyle w:val="ConsPlusNormal"/>
        <w:jc w:val="center"/>
        <w:rPr>
          <w:rFonts w:ascii="Times New Roman" w:hAnsi="Times New Roman" w:cs="Times New Roman"/>
          <w:sz w:val="28"/>
          <w:szCs w:val="28"/>
        </w:rPr>
      </w:pPr>
    </w:p>
    <w:p w:rsidR="00D81A37" w:rsidRPr="00A54C0F" w:rsidRDefault="00D81A37" w:rsidP="00D81A37">
      <w:pPr>
        <w:pStyle w:val="ConsPlusNormal"/>
        <w:ind w:firstLine="540"/>
        <w:jc w:val="both"/>
        <w:rPr>
          <w:rFonts w:ascii="Times New Roman" w:hAnsi="Times New Roman" w:cs="Times New Roman"/>
          <w:sz w:val="28"/>
          <w:szCs w:val="28"/>
        </w:rPr>
      </w:pPr>
      <w:r w:rsidRPr="00A54C0F">
        <w:rPr>
          <w:rFonts w:ascii="Times New Roman" w:hAnsi="Times New Roman" w:cs="Times New Roman"/>
          <w:sz w:val="28"/>
          <w:szCs w:val="28"/>
        </w:rPr>
        <w:t>43.  Руководителю учреждения, его заместителям, главному бухгалтеру и иным работникам учреждения один раз в год выплачивается материальная помощь к отпуску в размере, установленном постановлением Администрации Ненецкого автономного округа от 11.08.2016 № 260-п</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 xml:space="preserve">Выплата материальной помощи в первый год работы в учреждении осуществляется </w:t>
      </w:r>
      <w:proofErr w:type="gramStart"/>
      <w:r w:rsidRPr="009573E3">
        <w:rPr>
          <w:rFonts w:ascii="Times New Roman" w:hAnsi="Times New Roman" w:cs="Times New Roman"/>
          <w:sz w:val="28"/>
          <w:szCs w:val="28"/>
        </w:rPr>
        <w:t>пропорционально полным месяцам</w:t>
      </w:r>
      <w:proofErr w:type="gramEnd"/>
      <w:r w:rsidRPr="009573E3">
        <w:rPr>
          <w:rFonts w:ascii="Times New Roman" w:hAnsi="Times New Roman" w:cs="Times New Roman"/>
          <w:sz w:val="28"/>
          <w:szCs w:val="28"/>
        </w:rPr>
        <w:t>, прошедшим с даты приема работника на работу до окончания календарного года.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Материальная помощь к отпуску не включается в расчет средней заработной платы.</w:t>
      </w:r>
    </w:p>
    <w:p w:rsidR="00D81A37" w:rsidRPr="009573E3" w:rsidRDefault="00D81A37" w:rsidP="00D81A3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Pr="009573E3">
        <w:rPr>
          <w:rFonts w:ascii="Times New Roman" w:hAnsi="Times New Roman" w:cs="Times New Roman"/>
          <w:sz w:val="28"/>
          <w:szCs w:val="28"/>
        </w:rPr>
        <w:t>4. Работникам может быть оказана иная материальная помощь в пределах фонда оплаты труда.</w:t>
      </w:r>
    </w:p>
    <w:p w:rsidR="00D81A37" w:rsidRPr="009573E3" w:rsidRDefault="00D81A37" w:rsidP="00D81A37">
      <w:pPr>
        <w:pStyle w:val="ConsPlusNormal"/>
        <w:ind w:firstLine="540"/>
        <w:jc w:val="both"/>
        <w:rPr>
          <w:rFonts w:ascii="Times New Roman" w:hAnsi="Times New Roman" w:cs="Times New Roman"/>
          <w:sz w:val="28"/>
          <w:szCs w:val="28"/>
        </w:rPr>
      </w:pPr>
      <w:r w:rsidRPr="009573E3">
        <w:rPr>
          <w:rFonts w:ascii="Times New Roman" w:hAnsi="Times New Roman" w:cs="Times New Roman"/>
          <w:sz w:val="28"/>
          <w:szCs w:val="28"/>
        </w:rPr>
        <w:t>Решение об оказании иной материальной помощи и ее конкретных размерах принимает руководитель учреждения на основании письменного заявления работника с указанием причин, подтвержденных необходимыми документами, в соответствии с коллективным договором или локальным нормативным актом учреждения.</w:t>
      </w:r>
    </w:p>
    <w:p w:rsidR="00D81A37" w:rsidRPr="009573E3" w:rsidRDefault="00D81A37" w:rsidP="00D81A37">
      <w:pPr>
        <w:pStyle w:val="ConsPlusNormal"/>
        <w:jc w:val="both"/>
        <w:rPr>
          <w:rFonts w:ascii="Times New Roman" w:hAnsi="Times New Roman" w:cs="Times New Roman"/>
          <w:sz w:val="28"/>
          <w:szCs w:val="28"/>
        </w:rPr>
      </w:pPr>
    </w:p>
    <w:p w:rsidR="00D81A37" w:rsidRPr="009573E3" w:rsidRDefault="00D81A37" w:rsidP="00D81A37">
      <w:pPr>
        <w:pStyle w:val="ConsPlusNormal"/>
        <w:jc w:val="both"/>
        <w:rPr>
          <w:rFonts w:ascii="Times New Roman" w:hAnsi="Times New Roman" w:cs="Times New Roman"/>
          <w:sz w:val="28"/>
          <w:szCs w:val="28"/>
        </w:rPr>
      </w:pPr>
    </w:p>
    <w:p w:rsidR="00D81A37" w:rsidRDefault="00D81A37" w:rsidP="00D81A37">
      <w:pPr>
        <w:pStyle w:val="ConsPlusNormal"/>
        <w:jc w:val="both"/>
      </w:pPr>
    </w:p>
    <w:p w:rsidR="00D81A37" w:rsidRDefault="00D81A37" w:rsidP="00D81A37">
      <w:pPr>
        <w:pStyle w:val="ConsPlusNormal"/>
        <w:jc w:val="both"/>
      </w:pPr>
    </w:p>
    <w:p w:rsidR="00D81A37" w:rsidRDefault="00D81A37" w:rsidP="00D81A37">
      <w:pPr>
        <w:pStyle w:val="ConsPlusNormal"/>
        <w:jc w:val="both"/>
      </w:pPr>
    </w:p>
    <w:p w:rsidR="00D81A37" w:rsidRDefault="00D81A37" w:rsidP="00D81A37">
      <w:pPr>
        <w:pStyle w:val="ConsPlusNormal"/>
        <w:jc w:val="both"/>
      </w:pPr>
    </w:p>
    <w:p w:rsidR="00D81A37" w:rsidRDefault="00D81A37" w:rsidP="00D81A37">
      <w:pPr>
        <w:pStyle w:val="ConsPlusNormal"/>
        <w:jc w:val="both"/>
      </w:pPr>
    </w:p>
    <w:p w:rsidR="00D81A37" w:rsidRDefault="00D81A37" w:rsidP="00D81A37">
      <w:pPr>
        <w:pStyle w:val="ConsPlusNormal"/>
        <w:jc w:val="both"/>
      </w:pPr>
    </w:p>
    <w:p w:rsidR="00D81A37" w:rsidRDefault="00D81A37" w:rsidP="00D81A37">
      <w:pPr>
        <w:pStyle w:val="ConsPlusNormal"/>
        <w:jc w:val="both"/>
      </w:pPr>
    </w:p>
    <w:p w:rsidR="00D81A37" w:rsidRDefault="00D81A37" w:rsidP="00D81A37">
      <w:pPr>
        <w:pStyle w:val="ConsPlusNormal"/>
        <w:jc w:val="both"/>
      </w:pPr>
    </w:p>
    <w:p w:rsidR="00D81A37" w:rsidRDefault="00D81A37" w:rsidP="00D81A37">
      <w:pPr>
        <w:pStyle w:val="ConsPlusNormal"/>
        <w:jc w:val="both"/>
      </w:pPr>
    </w:p>
    <w:p w:rsidR="00D81A37" w:rsidRPr="00A54C0F" w:rsidRDefault="00D81A37" w:rsidP="00D81A37">
      <w:pPr>
        <w:pStyle w:val="ConsPlusNormal"/>
        <w:jc w:val="both"/>
      </w:pPr>
    </w:p>
    <w:p w:rsidR="00D81A37" w:rsidRPr="00D81A37" w:rsidRDefault="00D81A37" w:rsidP="00D81A37">
      <w:pPr>
        <w:pStyle w:val="ConsPlusNormal"/>
        <w:jc w:val="both"/>
      </w:pPr>
    </w:p>
    <w:tbl>
      <w:tblPr>
        <w:tblStyle w:val="a7"/>
        <w:tblW w:w="0" w:type="auto"/>
        <w:tblLook w:val="04A0" w:firstRow="1" w:lastRow="0" w:firstColumn="1" w:lastColumn="0" w:noHBand="0" w:noVBand="1"/>
      </w:tblPr>
      <w:tblGrid>
        <w:gridCol w:w="4785"/>
        <w:gridCol w:w="4786"/>
      </w:tblGrid>
      <w:tr w:rsidR="00D81A37" w:rsidRPr="005268A5" w:rsidTr="008C0305">
        <w:tc>
          <w:tcPr>
            <w:tcW w:w="4785" w:type="dxa"/>
            <w:tcBorders>
              <w:top w:val="nil"/>
              <w:left w:val="nil"/>
              <w:bottom w:val="nil"/>
              <w:right w:val="nil"/>
            </w:tcBorders>
          </w:tcPr>
          <w:p w:rsidR="00D81A37" w:rsidRPr="00D81A37" w:rsidRDefault="00D81A37" w:rsidP="008C0305">
            <w:pPr>
              <w:pStyle w:val="ConsPlusNormal"/>
              <w:jc w:val="center"/>
              <w:outlineLvl w:val="0"/>
            </w:pPr>
          </w:p>
        </w:tc>
        <w:tc>
          <w:tcPr>
            <w:tcW w:w="4786" w:type="dxa"/>
            <w:tcBorders>
              <w:top w:val="nil"/>
              <w:left w:val="nil"/>
              <w:bottom w:val="nil"/>
              <w:right w:val="nil"/>
            </w:tcBorders>
          </w:tcPr>
          <w:p w:rsidR="00D81A37" w:rsidRDefault="00D81A37" w:rsidP="008C0305">
            <w:pPr>
              <w:pStyle w:val="ConsPlusNormal"/>
              <w:jc w:val="both"/>
              <w:outlineLvl w:val="0"/>
              <w:rPr>
                <w:rFonts w:ascii="Times New Roman" w:hAnsi="Times New Roman" w:cs="Times New Roman"/>
                <w:sz w:val="28"/>
                <w:szCs w:val="28"/>
              </w:rPr>
            </w:pPr>
            <w:r>
              <w:rPr>
                <w:rFonts w:ascii="Times New Roman" w:hAnsi="Times New Roman" w:cs="Times New Roman"/>
                <w:sz w:val="28"/>
                <w:szCs w:val="28"/>
              </w:rPr>
              <w:t xml:space="preserve">Приложение 1 </w:t>
            </w:r>
          </w:p>
          <w:p w:rsidR="00D81A37" w:rsidRDefault="00D81A37" w:rsidP="008C0305">
            <w:pPr>
              <w:pStyle w:val="ConsPlusNormal"/>
              <w:jc w:val="both"/>
              <w:outlineLvl w:val="0"/>
              <w:rPr>
                <w:rFonts w:ascii="Times New Roman" w:hAnsi="Times New Roman" w:cs="Times New Roman"/>
                <w:sz w:val="28"/>
                <w:szCs w:val="28"/>
              </w:rPr>
            </w:pPr>
            <w:r>
              <w:rPr>
                <w:rFonts w:ascii="Times New Roman" w:hAnsi="Times New Roman" w:cs="Times New Roman"/>
                <w:sz w:val="28"/>
                <w:szCs w:val="28"/>
              </w:rPr>
              <w:t>к  Примерному положению об оплате труда работников государственных бюджетных учреждений Ненецкого автономного округа, осуществляющих производство и выпуск средств массовой информации, утвержденному приказом Аппарата Администрации Ненецкого автономного округа</w:t>
            </w:r>
          </w:p>
          <w:p w:rsidR="00D81A37" w:rsidRPr="005268A5" w:rsidRDefault="00D81A37" w:rsidP="008C0305">
            <w:pPr>
              <w:pStyle w:val="ConsPlusNormal"/>
              <w:jc w:val="both"/>
              <w:outlineLvl w:val="0"/>
              <w:rPr>
                <w:rFonts w:ascii="Times New Roman" w:hAnsi="Times New Roman" w:cs="Times New Roman"/>
                <w:sz w:val="28"/>
                <w:szCs w:val="28"/>
              </w:rPr>
            </w:pPr>
            <w:r>
              <w:rPr>
                <w:rFonts w:ascii="Times New Roman" w:hAnsi="Times New Roman" w:cs="Times New Roman"/>
                <w:sz w:val="28"/>
                <w:szCs w:val="28"/>
              </w:rPr>
              <w:t xml:space="preserve">от _______ 2017 № _________ </w:t>
            </w:r>
          </w:p>
        </w:tc>
      </w:tr>
    </w:tbl>
    <w:p w:rsidR="00D81A37" w:rsidRPr="005268A5" w:rsidRDefault="00D81A37" w:rsidP="00D81A37">
      <w:pPr>
        <w:pStyle w:val="ConsPlusNormal"/>
        <w:jc w:val="center"/>
        <w:outlineLvl w:val="0"/>
      </w:pPr>
    </w:p>
    <w:p w:rsidR="00D81A37" w:rsidRPr="005268A5" w:rsidRDefault="00D81A37" w:rsidP="00D81A37">
      <w:pPr>
        <w:pStyle w:val="ConsPlusNormal"/>
        <w:jc w:val="right"/>
        <w:outlineLvl w:val="0"/>
      </w:pPr>
    </w:p>
    <w:p w:rsidR="00D81A37" w:rsidRDefault="00D81A37" w:rsidP="00D81A37">
      <w:pPr>
        <w:pStyle w:val="ConsPlusNormal"/>
        <w:jc w:val="both"/>
      </w:pPr>
    </w:p>
    <w:p w:rsidR="00D81A37" w:rsidRDefault="00D81A37" w:rsidP="00D81A37">
      <w:pPr>
        <w:pStyle w:val="ConsPlusNormal"/>
        <w:jc w:val="both"/>
      </w:pPr>
    </w:p>
    <w:p w:rsidR="00D81A37" w:rsidRPr="005268A5" w:rsidRDefault="00D81A37" w:rsidP="00D81A37">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Минимальные размеры</w:t>
      </w:r>
    </w:p>
    <w:p w:rsidR="00D81A37" w:rsidRPr="005268A5" w:rsidRDefault="00D81A37" w:rsidP="00D81A37">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окладов (должностных окладов), ставок заработной платы</w:t>
      </w:r>
    </w:p>
    <w:p w:rsidR="00D81A37" w:rsidRPr="005268A5" w:rsidRDefault="00D81A37" w:rsidP="00D81A37">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по должностям работников учреждений, не относящимся</w:t>
      </w:r>
    </w:p>
    <w:p w:rsidR="00D81A37" w:rsidRPr="005268A5" w:rsidRDefault="00D81A37" w:rsidP="00D81A37">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к общеотраслевым должностям руководителей, специалистов</w:t>
      </w:r>
    </w:p>
    <w:p w:rsidR="00D81A37" w:rsidRPr="005268A5" w:rsidRDefault="00D81A37" w:rsidP="00D81A37">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и служащих (профессиям рабочих), по профессиональным</w:t>
      </w:r>
    </w:p>
    <w:p w:rsidR="00D81A37" w:rsidRPr="005268A5" w:rsidRDefault="00D81A37" w:rsidP="00D81A37">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квалификационным группам</w:t>
      </w:r>
    </w:p>
    <w:p w:rsidR="00D81A37" w:rsidRPr="005268A5" w:rsidRDefault="00D81A37" w:rsidP="00D81A37">
      <w:pPr>
        <w:pStyle w:val="ConsPlusNormal"/>
        <w:jc w:val="both"/>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406"/>
        <w:gridCol w:w="2154"/>
      </w:tblGrid>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N</w:t>
            </w:r>
          </w:p>
        </w:tc>
        <w:tc>
          <w:tcPr>
            <w:tcW w:w="6406"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Минимальные размеры окладов (ставок), рублей</w:t>
            </w:r>
          </w:p>
        </w:tc>
      </w:tr>
      <w:tr w:rsidR="00D81A37" w:rsidRPr="005268A5" w:rsidTr="008C0305">
        <w:tc>
          <w:tcPr>
            <w:tcW w:w="9014" w:type="dxa"/>
            <w:gridSpan w:val="3"/>
          </w:tcPr>
          <w:p w:rsidR="00D81A37" w:rsidRPr="005268A5" w:rsidRDefault="00D81A37" w:rsidP="008C0305">
            <w:pPr>
              <w:pStyle w:val="ConsPlusNormal"/>
              <w:jc w:val="center"/>
              <w:outlineLvl w:val="1"/>
              <w:rPr>
                <w:rFonts w:ascii="Times New Roman" w:hAnsi="Times New Roman" w:cs="Times New Roman"/>
                <w:sz w:val="28"/>
                <w:szCs w:val="28"/>
              </w:rPr>
            </w:pPr>
            <w:r w:rsidRPr="005268A5">
              <w:rPr>
                <w:rFonts w:ascii="Times New Roman" w:hAnsi="Times New Roman" w:cs="Times New Roman"/>
                <w:sz w:val="28"/>
                <w:szCs w:val="28"/>
              </w:rPr>
              <w:t>Профессиональные квалификационные группы должностей работников печатных средств массовой информации</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первого уровня"</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8 105,0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2</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второго уровня"</w:t>
            </w:r>
          </w:p>
        </w:tc>
        <w:tc>
          <w:tcPr>
            <w:tcW w:w="2154" w:type="dxa"/>
          </w:tcPr>
          <w:p w:rsidR="00D81A37" w:rsidRPr="005268A5" w:rsidRDefault="00D81A37" w:rsidP="008C0305">
            <w:pPr>
              <w:pStyle w:val="ConsPlusNormal"/>
              <w:rPr>
                <w:rFonts w:ascii="Times New Roman" w:hAnsi="Times New Roman" w:cs="Times New Roman"/>
                <w:sz w:val="28"/>
                <w:szCs w:val="28"/>
              </w:rPr>
            </w:pP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2.1</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1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8 591,0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2.2</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2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9 115,0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2.3</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3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9 639,0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lastRenderedPageBreak/>
              <w:t>3</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третьего уровня"</w:t>
            </w:r>
          </w:p>
        </w:tc>
        <w:tc>
          <w:tcPr>
            <w:tcW w:w="2154" w:type="dxa"/>
          </w:tcPr>
          <w:p w:rsidR="00D81A37" w:rsidRPr="005268A5" w:rsidRDefault="00D81A37" w:rsidP="008C0305">
            <w:pPr>
              <w:pStyle w:val="ConsPlusNormal"/>
              <w:rPr>
                <w:rFonts w:ascii="Times New Roman" w:hAnsi="Times New Roman" w:cs="Times New Roman"/>
                <w:sz w:val="28"/>
                <w:szCs w:val="28"/>
              </w:rPr>
            </w:pP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3.1</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1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10 164,0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3.2</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2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11 011,0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3.3</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3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11 677,0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3.4</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4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12 343,0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4</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четвертого уровня"</w:t>
            </w:r>
          </w:p>
        </w:tc>
        <w:tc>
          <w:tcPr>
            <w:tcW w:w="2154" w:type="dxa"/>
          </w:tcPr>
          <w:p w:rsidR="00D81A37" w:rsidRPr="005268A5" w:rsidRDefault="00D81A37" w:rsidP="008C0305">
            <w:pPr>
              <w:pStyle w:val="ConsPlusNormal"/>
              <w:rPr>
                <w:rFonts w:ascii="Times New Roman" w:hAnsi="Times New Roman" w:cs="Times New Roman"/>
                <w:sz w:val="28"/>
                <w:szCs w:val="28"/>
              </w:rPr>
            </w:pP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4.1</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1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13 009,0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4.2</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2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13 673,0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4.3</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3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29 161,0</w:t>
            </w:r>
          </w:p>
        </w:tc>
      </w:tr>
      <w:tr w:rsidR="00D81A37" w:rsidRPr="005268A5" w:rsidTr="008C0305">
        <w:tc>
          <w:tcPr>
            <w:tcW w:w="9014" w:type="dxa"/>
            <w:gridSpan w:val="3"/>
          </w:tcPr>
          <w:p w:rsidR="00D81A37" w:rsidRPr="005268A5" w:rsidRDefault="00D81A37" w:rsidP="008C0305">
            <w:pPr>
              <w:pStyle w:val="ConsPlusNormal"/>
              <w:jc w:val="center"/>
              <w:outlineLvl w:val="1"/>
              <w:rPr>
                <w:rFonts w:ascii="Times New Roman" w:hAnsi="Times New Roman" w:cs="Times New Roman"/>
                <w:sz w:val="28"/>
                <w:szCs w:val="28"/>
              </w:rPr>
            </w:pPr>
            <w:r w:rsidRPr="005268A5">
              <w:rPr>
                <w:rFonts w:ascii="Times New Roman" w:hAnsi="Times New Roman" w:cs="Times New Roman"/>
                <w:sz w:val="28"/>
                <w:szCs w:val="28"/>
              </w:rPr>
              <w:t>Профессиональные квалификационные группы должностей работников телевидения (радиовещания)</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5</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Профессиональная квалификационная группа "Должности работников телевидения (радиовещания) первого уровня"</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7 213,0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6</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Профессиональная квалификационная группа "Должности работников телевидения (радиовещания) второго уровня"</w:t>
            </w:r>
          </w:p>
        </w:tc>
        <w:tc>
          <w:tcPr>
            <w:tcW w:w="2154" w:type="dxa"/>
          </w:tcPr>
          <w:p w:rsidR="00D81A37" w:rsidRPr="005268A5" w:rsidRDefault="00D81A37" w:rsidP="008C0305">
            <w:pPr>
              <w:pStyle w:val="ConsPlusNormal"/>
              <w:rPr>
                <w:rFonts w:ascii="Times New Roman" w:hAnsi="Times New Roman" w:cs="Times New Roman"/>
                <w:sz w:val="28"/>
                <w:szCs w:val="28"/>
              </w:rPr>
            </w:pP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6.1</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1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7 646,0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6.2</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2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8 105,0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6.3</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3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8 591,0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lastRenderedPageBreak/>
              <w:t>7</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Профессиональная квалификационная группа "Должности работников телевидения (радиовещания) третьего уровня"</w:t>
            </w:r>
          </w:p>
        </w:tc>
        <w:tc>
          <w:tcPr>
            <w:tcW w:w="2154" w:type="dxa"/>
          </w:tcPr>
          <w:p w:rsidR="00D81A37" w:rsidRPr="005268A5" w:rsidRDefault="00D81A37" w:rsidP="008C0305">
            <w:pPr>
              <w:pStyle w:val="ConsPlusNormal"/>
              <w:rPr>
                <w:rFonts w:ascii="Times New Roman" w:hAnsi="Times New Roman" w:cs="Times New Roman"/>
                <w:sz w:val="28"/>
                <w:szCs w:val="28"/>
              </w:rPr>
            </w:pP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7.1</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1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9 639,0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7.2</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2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10 164,0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7.3</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3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11 011,0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7.4</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4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12 705,0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7.5</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5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13 391,0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8</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Профессиональная квалификационная группа "Должности работников телевидения (радиовещания) четвертого уровня"</w:t>
            </w:r>
          </w:p>
        </w:tc>
        <w:tc>
          <w:tcPr>
            <w:tcW w:w="2154" w:type="dxa"/>
          </w:tcPr>
          <w:p w:rsidR="00D81A37" w:rsidRPr="005268A5" w:rsidRDefault="00D81A37" w:rsidP="008C0305">
            <w:pPr>
              <w:pStyle w:val="ConsPlusNormal"/>
              <w:rPr>
                <w:rFonts w:ascii="Times New Roman" w:hAnsi="Times New Roman" w:cs="Times New Roman"/>
                <w:sz w:val="28"/>
                <w:szCs w:val="28"/>
              </w:rPr>
            </w:pP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8.1</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1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14 077,0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8.2</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2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14 762,0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8.3</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3 квалификационный уровень</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15 648,0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9</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ведущего звена"</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11 011,0</w:t>
            </w:r>
          </w:p>
        </w:tc>
      </w:tr>
      <w:tr w:rsidR="00D81A37" w:rsidRPr="005268A5" w:rsidTr="008C0305">
        <w:tc>
          <w:tcPr>
            <w:tcW w:w="4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10</w:t>
            </w:r>
          </w:p>
        </w:tc>
        <w:tc>
          <w:tcPr>
            <w:tcW w:w="6406" w:type="dxa"/>
          </w:tcPr>
          <w:p w:rsidR="00D81A37" w:rsidRPr="005268A5" w:rsidRDefault="00D81A37" w:rsidP="008C0305">
            <w:pPr>
              <w:pStyle w:val="ConsPlusNormal"/>
              <w:rPr>
                <w:rFonts w:ascii="Times New Roman" w:hAnsi="Times New Roman" w:cs="Times New Roman"/>
                <w:sz w:val="28"/>
                <w:szCs w:val="28"/>
              </w:rPr>
            </w:pPr>
            <w:r w:rsidRPr="005268A5">
              <w:rPr>
                <w:rFonts w:ascii="Times New Roman" w:hAnsi="Times New Roman" w:cs="Times New Roman"/>
                <w:sz w:val="28"/>
                <w:szCs w:val="28"/>
              </w:rPr>
              <w:t>Профессиональная квалификационная группа "Должности руководящего состава учреждений культуры, искусства и кинематографии"</w:t>
            </w:r>
          </w:p>
        </w:tc>
        <w:tc>
          <w:tcPr>
            <w:tcW w:w="2154" w:type="dxa"/>
          </w:tcPr>
          <w:p w:rsidR="00D81A37" w:rsidRPr="005268A5" w:rsidRDefault="00D81A37" w:rsidP="008C0305">
            <w:pPr>
              <w:pStyle w:val="ConsPlusNormal"/>
              <w:jc w:val="center"/>
              <w:rPr>
                <w:rFonts w:ascii="Times New Roman" w:hAnsi="Times New Roman" w:cs="Times New Roman"/>
                <w:sz w:val="28"/>
                <w:szCs w:val="28"/>
              </w:rPr>
            </w:pPr>
            <w:r w:rsidRPr="005268A5">
              <w:rPr>
                <w:rFonts w:ascii="Times New Roman" w:hAnsi="Times New Roman" w:cs="Times New Roman"/>
                <w:sz w:val="28"/>
                <w:szCs w:val="28"/>
              </w:rPr>
              <w:t>11 677,0</w:t>
            </w:r>
          </w:p>
        </w:tc>
      </w:tr>
    </w:tbl>
    <w:p w:rsidR="00D81A37" w:rsidRPr="005268A5" w:rsidRDefault="00D81A37" w:rsidP="00D81A37">
      <w:pPr>
        <w:pStyle w:val="ConsPlusNormal"/>
        <w:jc w:val="both"/>
        <w:rPr>
          <w:rFonts w:ascii="Times New Roman" w:hAnsi="Times New Roman" w:cs="Times New Roman"/>
          <w:sz w:val="28"/>
          <w:szCs w:val="28"/>
        </w:rPr>
      </w:pPr>
    </w:p>
    <w:p w:rsidR="00D81A37" w:rsidRDefault="00D81A37" w:rsidP="00D81A37">
      <w:pPr>
        <w:pStyle w:val="ConsPlusNormal"/>
        <w:jc w:val="both"/>
      </w:pPr>
    </w:p>
    <w:p w:rsidR="00D81A37" w:rsidRDefault="00D81A37" w:rsidP="00D81A37">
      <w:pPr>
        <w:pStyle w:val="ConsPlusNormal"/>
        <w:jc w:val="both"/>
      </w:pPr>
    </w:p>
    <w:p w:rsidR="00D81A37" w:rsidRDefault="00D81A37" w:rsidP="00D81A37">
      <w:pPr>
        <w:pStyle w:val="ConsPlusNormal"/>
        <w:jc w:val="right"/>
        <w:outlineLvl w:val="0"/>
      </w:pPr>
    </w:p>
    <w:p w:rsidR="00D81A37" w:rsidRDefault="00D81A37" w:rsidP="00D81A37">
      <w:pPr>
        <w:pStyle w:val="ConsPlusNormal"/>
        <w:jc w:val="right"/>
        <w:outlineLvl w:val="0"/>
      </w:pPr>
    </w:p>
    <w:p w:rsidR="00D81A37" w:rsidRDefault="00D81A37" w:rsidP="00D81A37">
      <w:pPr>
        <w:pStyle w:val="ConsPlusNormal"/>
        <w:jc w:val="right"/>
        <w:outlineLvl w:val="0"/>
      </w:pPr>
    </w:p>
    <w:p w:rsidR="00D81A37" w:rsidRDefault="00D81A37" w:rsidP="00D81A37">
      <w:pPr>
        <w:pStyle w:val="ConsPlusNormal"/>
        <w:jc w:val="right"/>
        <w:outlineLvl w:val="0"/>
      </w:pPr>
    </w:p>
    <w:p w:rsidR="00D81A37" w:rsidRDefault="00D81A37" w:rsidP="00D81A37">
      <w:pPr>
        <w:pStyle w:val="ConsPlusNormal"/>
        <w:jc w:val="right"/>
        <w:outlineLvl w:val="0"/>
      </w:pPr>
    </w:p>
    <w:p w:rsidR="00D81A37" w:rsidRDefault="00D81A37" w:rsidP="00D81A37">
      <w:pPr>
        <w:pStyle w:val="ConsPlusNormal"/>
        <w:jc w:val="right"/>
        <w:outlineLvl w:val="0"/>
      </w:pPr>
    </w:p>
    <w:p w:rsidR="00D81A37" w:rsidRDefault="00D81A37" w:rsidP="00D81A37">
      <w:pPr>
        <w:pStyle w:val="ConsPlusNormal"/>
        <w:jc w:val="right"/>
        <w:outlineLvl w:val="0"/>
      </w:pPr>
    </w:p>
    <w:p w:rsidR="00D81A37" w:rsidRDefault="00D81A37" w:rsidP="00D81A37">
      <w:pPr>
        <w:pStyle w:val="ConsPlusNormal"/>
        <w:tabs>
          <w:tab w:val="left" w:pos="4104"/>
        </w:tabs>
        <w:outlineLvl w:val="0"/>
      </w:pPr>
      <w:r>
        <w:lastRenderedPageBreak/>
        <w:tab/>
      </w:r>
    </w:p>
    <w:tbl>
      <w:tblPr>
        <w:tblStyle w:val="a7"/>
        <w:tblW w:w="0" w:type="auto"/>
        <w:tblLook w:val="04A0" w:firstRow="1" w:lastRow="0" w:firstColumn="1" w:lastColumn="0" w:noHBand="0" w:noVBand="1"/>
      </w:tblPr>
      <w:tblGrid>
        <w:gridCol w:w="4785"/>
        <w:gridCol w:w="4786"/>
      </w:tblGrid>
      <w:tr w:rsidR="00D81A37" w:rsidTr="008C0305">
        <w:tc>
          <w:tcPr>
            <w:tcW w:w="4785" w:type="dxa"/>
            <w:tcBorders>
              <w:top w:val="nil"/>
              <w:left w:val="nil"/>
              <w:bottom w:val="nil"/>
              <w:right w:val="nil"/>
            </w:tcBorders>
          </w:tcPr>
          <w:p w:rsidR="00D81A37" w:rsidRDefault="00D81A37" w:rsidP="008C0305">
            <w:pPr>
              <w:pStyle w:val="ConsPlusNormal"/>
              <w:tabs>
                <w:tab w:val="left" w:pos="4104"/>
              </w:tabs>
              <w:outlineLvl w:val="0"/>
            </w:pPr>
          </w:p>
        </w:tc>
        <w:tc>
          <w:tcPr>
            <w:tcW w:w="4786" w:type="dxa"/>
            <w:tcBorders>
              <w:top w:val="nil"/>
              <w:left w:val="nil"/>
              <w:bottom w:val="nil"/>
              <w:right w:val="nil"/>
            </w:tcBorders>
          </w:tcPr>
          <w:p w:rsidR="00D81A37" w:rsidRDefault="00D81A37" w:rsidP="008C0305">
            <w:pPr>
              <w:pStyle w:val="ConsPlusNormal"/>
              <w:tabs>
                <w:tab w:val="left" w:pos="4104"/>
              </w:tabs>
              <w:jc w:val="both"/>
              <w:outlineLvl w:val="0"/>
              <w:rPr>
                <w:rFonts w:ascii="Times New Roman" w:hAnsi="Times New Roman" w:cs="Times New Roman"/>
                <w:sz w:val="28"/>
                <w:szCs w:val="28"/>
              </w:rPr>
            </w:pPr>
            <w:r>
              <w:rPr>
                <w:rFonts w:ascii="Times New Roman" w:hAnsi="Times New Roman" w:cs="Times New Roman"/>
                <w:sz w:val="28"/>
                <w:szCs w:val="28"/>
              </w:rPr>
              <w:t>Приложение 2</w:t>
            </w:r>
          </w:p>
          <w:p w:rsidR="00D81A37" w:rsidRDefault="00D81A37" w:rsidP="008C0305">
            <w:pPr>
              <w:pStyle w:val="ConsPlusNormal"/>
              <w:jc w:val="both"/>
              <w:outlineLvl w:val="0"/>
              <w:rPr>
                <w:rFonts w:ascii="Times New Roman" w:hAnsi="Times New Roman" w:cs="Times New Roman"/>
                <w:sz w:val="28"/>
                <w:szCs w:val="28"/>
              </w:rPr>
            </w:pPr>
            <w:r>
              <w:rPr>
                <w:rFonts w:ascii="Times New Roman" w:hAnsi="Times New Roman" w:cs="Times New Roman"/>
                <w:sz w:val="28"/>
                <w:szCs w:val="28"/>
              </w:rPr>
              <w:t>к Примерному положению об оплате труда работников государственных бюджетных учреждений Ненецкого автономного округа, осуществляющих производство и выпуск средств массовой информации, утвержденному приказом Аппарата Администрации Ненецкого автономного округа</w:t>
            </w:r>
          </w:p>
          <w:p w:rsidR="00D81A37" w:rsidRPr="00A54C0F" w:rsidRDefault="00D81A37" w:rsidP="008C0305">
            <w:pPr>
              <w:pStyle w:val="ConsPlusNormal"/>
              <w:tabs>
                <w:tab w:val="left" w:pos="4104"/>
              </w:tabs>
              <w:jc w:val="both"/>
              <w:outlineLvl w:val="0"/>
              <w:rPr>
                <w:rFonts w:ascii="Times New Roman" w:hAnsi="Times New Roman" w:cs="Times New Roman"/>
                <w:sz w:val="28"/>
                <w:szCs w:val="28"/>
              </w:rPr>
            </w:pPr>
            <w:r>
              <w:rPr>
                <w:rFonts w:ascii="Times New Roman" w:hAnsi="Times New Roman" w:cs="Times New Roman"/>
                <w:sz w:val="28"/>
                <w:szCs w:val="28"/>
              </w:rPr>
              <w:t>от _______ 2017 № _________</w:t>
            </w:r>
          </w:p>
        </w:tc>
      </w:tr>
    </w:tbl>
    <w:p w:rsidR="00D81A37" w:rsidRDefault="00D81A37" w:rsidP="00D81A37">
      <w:pPr>
        <w:pStyle w:val="ConsPlusNormal"/>
        <w:tabs>
          <w:tab w:val="left" w:pos="4104"/>
        </w:tabs>
        <w:outlineLvl w:val="0"/>
      </w:pPr>
    </w:p>
    <w:p w:rsidR="00D81A37" w:rsidRDefault="00D81A37" w:rsidP="00D81A37">
      <w:pPr>
        <w:pStyle w:val="ConsPlusNormal"/>
        <w:jc w:val="right"/>
        <w:outlineLvl w:val="0"/>
      </w:pPr>
    </w:p>
    <w:p w:rsidR="00D81A37" w:rsidRPr="00A03A88" w:rsidRDefault="00D81A37" w:rsidP="00D81A37">
      <w:pPr>
        <w:pStyle w:val="ConsPlusNormal"/>
        <w:jc w:val="right"/>
        <w:outlineLvl w:val="0"/>
        <w:rPr>
          <w:rFonts w:ascii="Times New Roman" w:hAnsi="Times New Roman" w:cs="Times New Roman"/>
          <w:sz w:val="28"/>
          <w:szCs w:val="28"/>
        </w:rPr>
      </w:pPr>
    </w:p>
    <w:p w:rsidR="00D81A37" w:rsidRPr="00A03A88" w:rsidRDefault="00D81A37" w:rsidP="00D81A37">
      <w:pPr>
        <w:pStyle w:val="ConsPlusNormal"/>
        <w:jc w:val="center"/>
        <w:rPr>
          <w:rFonts w:ascii="Times New Roman" w:hAnsi="Times New Roman" w:cs="Times New Roman"/>
          <w:sz w:val="28"/>
          <w:szCs w:val="28"/>
        </w:rPr>
      </w:pPr>
      <w:r w:rsidRPr="00A03A88">
        <w:rPr>
          <w:rFonts w:ascii="Times New Roman" w:hAnsi="Times New Roman" w:cs="Times New Roman"/>
          <w:sz w:val="28"/>
          <w:szCs w:val="28"/>
        </w:rPr>
        <w:t>Перечень</w:t>
      </w:r>
    </w:p>
    <w:p w:rsidR="00D81A37" w:rsidRPr="00A03A88" w:rsidRDefault="00D81A37" w:rsidP="00D81A37">
      <w:pPr>
        <w:pStyle w:val="ConsPlusNormal"/>
        <w:jc w:val="center"/>
        <w:rPr>
          <w:rFonts w:ascii="Times New Roman" w:hAnsi="Times New Roman" w:cs="Times New Roman"/>
          <w:sz w:val="28"/>
          <w:szCs w:val="28"/>
        </w:rPr>
      </w:pPr>
      <w:r w:rsidRPr="00A03A88">
        <w:rPr>
          <w:rFonts w:ascii="Times New Roman" w:hAnsi="Times New Roman" w:cs="Times New Roman"/>
          <w:sz w:val="28"/>
          <w:szCs w:val="28"/>
        </w:rPr>
        <w:t xml:space="preserve">должностей, относимых к </w:t>
      </w:r>
      <w:proofErr w:type="gramStart"/>
      <w:r w:rsidRPr="00A03A88">
        <w:rPr>
          <w:rFonts w:ascii="Times New Roman" w:hAnsi="Times New Roman" w:cs="Times New Roman"/>
          <w:sz w:val="28"/>
          <w:szCs w:val="28"/>
        </w:rPr>
        <w:t>административно-управленческому</w:t>
      </w:r>
      <w:proofErr w:type="gramEnd"/>
    </w:p>
    <w:p w:rsidR="00D81A37" w:rsidRPr="00A03A88" w:rsidRDefault="00D81A37" w:rsidP="00D81A37">
      <w:pPr>
        <w:pStyle w:val="ConsPlusNormal"/>
        <w:jc w:val="center"/>
        <w:rPr>
          <w:rFonts w:ascii="Times New Roman" w:hAnsi="Times New Roman" w:cs="Times New Roman"/>
          <w:sz w:val="28"/>
          <w:szCs w:val="28"/>
        </w:rPr>
      </w:pPr>
      <w:r w:rsidRPr="00A03A88">
        <w:rPr>
          <w:rFonts w:ascii="Times New Roman" w:hAnsi="Times New Roman" w:cs="Times New Roman"/>
          <w:sz w:val="28"/>
          <w:szCs w:val="28"/>
        </w:rPr>
        <w:t>и вспомогательному персоналу</w:t>
      </w:r>
    </w:p>
    <w:p w:rsidR="00D81A37" w:rsidRPr="00A03A88" w:rsidRDefault="00D81A37" w:rsidP="00D81A37">
      <w:pPr>
        <w:pStyle w:val="ConsPlusNormal"/>
        <w:jc w:val="both"/>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7768"/>
      </w:tblGrid>
      <w:tr w:rsidR="00D81A37" w:rsidRPr="00A03A88" w:rsidTr="008C0305">
        <w:tc>
          <w:tcPr>
            <w:tcW w:w="8222" w:type="dxa"/>
            <w:gridSpan w:val="2"/>
          </w:tcPr>
          <w:p w:rsidR="00D81A37" w:rsidRPr="00A03A88" w:rsidRDefault="00D81A37" w:rsidP="008C0305">
            <w:pPr>
              <w:pStyle w:val="ConsPlusNormal"/>
              <w:rPr>
                <w:rFonts w:ascii="Times New Roman" w:hAnsi="Times New Roman" w:cs="Times New Roman"/>
                <w:sz w:val="28"/>
                <w:szCs w:val="28"/>
              </w:rPr>
            </w:pPr>
            <w:r>
              <w:rPr>
                <w:rFonts w:ascii="Times New Roman" w:hAnsi="Times New Roman" w:cs="Times New Roman"/>
                <w:sz w:val="28"/>
                <w:szCs w:val="28"/>
              </w:rPr>
              <w:t>Административно-управленческий персонал:</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7768" w:type="dxa"/>
          </w:tcPr>
          <w:p w:rsidR="00D81A37" w:rsidRPr="00A03A88" w:rsidRDefault="00D81A37" w:rsidP="008C0305">
            <w:pPr>
              <w:pStyle w:val="ConsPlusNormal"/>
              <w:rPr>
                <w:rFonts w:ascii="Times New Roman" w:hAnsi="Times New Roman" w:cs="Times New Roman"/>
                <w:sz w:val="28"/>
                <w:szCs w:val="28"/>
              </w:rPr>
            </w:pPr>
            <w:r>
              <w:rPr>
                <w:rFonts w:ascii="Times New Roman" w:hAnsi="Times New Roman" w:cs="Times New Roman"/>
                <w:sz w:val="28"/>
                <w:szCs w:val="28"/>
              </w:rPr>
              <w:t xml:space="preserve">Руководитель учреждения </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sidRPr="00A03A88">
              <w:rPr>
                <w:rFonts w:ascii="Times New Roman" w:hAnsi="Times New Roman" w:cs="Times New Roman"/>
                <w:sz w:val="28"/>
                <w:szCs w:val="28"/>
              </w:rPr>
              <w:t>2</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Заместитель руководителя</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Главный бухгалтер</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Начальник отдела кадров</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Начальник общего отдела</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sidRPr="00A03A88">
              <w:rPr>
                <w:rFonts w:ascii="Times New Roman" w:hAnsi="Times New Roman" w:cs="Times New Roman"/>
                <w:sz w:val="28"/>
                <w:szCs w:val="28"/>
              </w:rPr>
              <w:t>6</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Ведущий бухгалтер</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sidRPr="00A03A88">
              <w:rPr>
                <w:rFonts w:ascii="Times New Roman" w:hAnsi="Times New Roman" w:cs="Times New Roman"/>
                <w:sz w:val="28"/>
                <w:szCs w:val="28"/>
              </w:rPr>
              <w:t>7</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Ведущий системный администратор</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sidRPr="00A03A88">
              <w:rPr>
                <w:rFonts w:ascii="Times New Roman" w:hAnsi="Times New Roman" w:cs="Times New Roman"/>
                <w:sz w:val="28"/>
                <w:szCs w:val="28"/>
              </w:rPr>
              <w:t>8</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Ведущий экономист</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sidRPr="00A03A88">
              <w:rPr>
                <w:rFonts w:ascii="Times New Roman" w:hAnsi="Times New Roman" w:cs="Times New Roman"/>
                <w:sz w:val="28"/>
                <w:szCs w:val="28"/>
              </w:rPr>
              <w:t>9</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Ведущий юрисконсульт, юрисконсульт</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sidRPr="00A03A88">
              <w:rPr>
                <w:rFonts w:ascii="Times New Roman" w:hAnsi="Times New Roman" w:cs="Times New Roman"/>
                <w:sz w:val="28"/>
                <w:szCs w:val="28"/>
              </w:rPr>
              <w:t>10</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Специалист по кадрам</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sidRPr="00A03A88">
              <w:rPr>
                <w:rFonts w:ascii="Times New Roman" w:hAnsi="Times New Roman" w:cs="Times New Roman"/>
                <w:sz w:val="28"/>
                <w:szCs w:val="28"/>
              </w:rPr>
              <w:t>11</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Секретарь-машинистка (секретарь, делопроизводитель)</w:t>
            </w:r>
          </w:p>
        </w:tc>
      </w:tr>
      <w:tr w:rsidR="00D81A37" w:rsidRPr="00A03A88" w:rsidTr="008C0305">
        <w:tc>
          <w:tcPr>
            <w:tcW w:w="8222" w:type="dxa"/>
            <w:gridSpan w:val="2"/>
          </w:tcPr>
          <w:p w:rsidR="00D81A37" w:rsidRPr="00A03A88" w:rsidRDefault="00D81A37" w:rsidP="008C0305">
            <w:pPr>
              <w:pStyle w:val="ConsPlusNormal"/>
              <w:rPr>
                <w:rFonts w:ascii="Times New Roman" w:hAnsi="Times New Roman" w:cs="Times New Roman"/>
                <w:sz w:val="28"/>
                <w:szCs w:val="28"/>
              </w:rPr>
            </w:pPr>
            <w:r>
              <w:rPr>
                <w:rFonts w:ascii="Times New Roman" w:hAnsi="Times New Roman" w:cs="Times New Roman"/>
                <w:sz w:val="28"/>
                <w:szCs w:val="28"/>
              </w:rPr>
              <w:t>Вспомогательный персонал:</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Начальник административно-хозяйственного отдела</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Начальник хозяйственного отдела</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Главный инженер</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Заведующий хозяйством</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Ведущий инженер (технический отдел)</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Инженер (технический отдел)</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Pr>
                <w:rFonts w:ascii="Times New Roman" w:hAnsi="Times New Roman" w:cs="Times New Roman"/>
                <w:sz w:val="28"/>
                <w:szCs w:val="28"/>
              </w:rPr>
              <w:t>7</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Киоскер</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Pr>
                <w:rFonts w:ascii="Times New Roman" w:hAnsi="Times New Roman" w:cs="Times New Roman"/>
                <w:sz w:val="28"/>
                <w:szCs w:val="28"/>
              </w:rPr>
              <w:t>8</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Водитель автомобиля</w:t>
            </w:r>
          </w:p>
        </w:tc>
      </w:tr>
      <w:tr w:rsidR="00D81A37" w:rsidRPr="00A03A88" w:rsidTr="008C0305">
        <w:tc>
          <w:tcPr>
            <w:tcW w:w="454" w:type="dxa"/>
          </w:tcPr>
          <w:p w:rsidR="00D81A37" w:rsidRPr="00A03A88" w:rsidRDefault="00D81A37" w:rsidP="008C0305">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7768" w:type="dxa"/>
          </w:tcPr>
          <w:p w:rsidR="00D81A37" w:rsidRPr="00A03A88" w:rsidRDefault="00D81A37" w:rsidP="008C0305">
            <w:pPr>
              <w:pStyle w:val="ConsPlusNormal"/>
              <w:rPr>
                <w:rFonts w:ascii="Times New Roman" w:hAnsi="Times New Roman" w:cs="Times New Roman"/>
                <w:sz w:val="28"/>
                <w:szCs w:val="28"/>
              </w:rPr>
            </w:pPr>
            <w:r w:rsidRPr="00A03A88">
              <w:rPr>
                <w:rFonts w:ascii="Times New Roman" w:hAnsi="Times New Roman" w:cs="Times New Roman"/>
                <w:sz w:val="28"/>
                <w:szCs w:val="28"/>
              </w:rPr>
              <w:t>Уборщик служебных помещений</w:t>
            </w:r>
          </w:p>
        </w:tc>
      </w:tr>
    </w:tbl>
    <w:p w:rsidR="00D81A37" w:rsidRPr="00A03A88" w:rsidRDefault="00D81A37" w:rsidP="00D81A37">
      <w:pPr>
        <w:pStyle w:val="ConsPlusNormal"/>
        <w:jc w:val="both"/>
        <w:rPr>
          <w:rFonts w:ascii="Times New Roman" w:hAnsi="Times New Roman" w:cs="Times New Roman"/>
          <w:sz w:val="28"/>
          <w:szCs w:val="28"/>
        </w:rPr>
      </w:pPr>
    </w:p>
    <w:p w:rsidR="00D81A37" w:rsidRPr="00A03A88" w:rsidRDefault="00D81A37" w:rsidP="00D81A37">
      <w:pPr>
        <w:pStyle w:val="ConsPlusNormal"/>
        <w:jc w:val="both"/>
        <w:rPr>
          <w:rFonts w:ascii="Times New Roman" w:hAnsi="Times New Roman" w:cs="Times New Roman"/>
          <w:sz w:val="28"/>
          <w:szCs w:val="28"/>
        </w:rPr>
      </w:pPr>
    </w:p>
    <w:p w:rsidR="003124AE" w:rsidRPr="00176C2C" w:rsidRDefault="003124AE" w:rsidP="00EE2BFD">
      <w:pPr>
        <w:pStyle w:val="a3"/>
        <w:tabs>
          <w:tab w:val="left" w:pos="720"/>
        </w:tabs>
        <w:rPr>
          <w:sz w:val="26"/>
          <w:szCs w:val="26"/>
        </w:rPr>
      </w:pPr>
    </w:p>
    <w:sectPr w:rsidR="003124AE" w:rsidRPr="00176C2C" w:rsidSect="000207C3">
      <w:head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7C3" w:rsidRDefault="000207C3" w:rsidP="000207C3">
      <w:r>
        <w:separator/>
      </w:r>
    </w:p>
  </w:endnote>
  <w:endnote w:type="continuationSeparator" w:id="0">
    <w:p w:rsidR="000207C3" w:rsidRDefault="000207C3" w:rsidP="00020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7C3" w:rsidRDefault="000207C3" w:rsidP="000207C3">
      <w:r>
        <w:separator/>
      </w:r>
    </w:p>
  </w:footnote>
  <w:footnote w:type="continuationSeparator" w:id="0">
    <w:p w:rsidR="000207C3" w:rsidRDefault="000207C3" w:rsidP="00020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9940829"/>
      <w:docPartObj>
        <w:docPartGallery w:val="Page Numbers (Top of Page)"/>
        <w:docPartUnique/>
      </w:docPartObj>
    </w:sdtPr>
    <w:sdtEndPr/>
    <w:sdtContent>
      <w:p w:rsidR="000207C3" w:rsidRDefault="000207C3">
        <w:pPr>
          <w:pStyle w:val="a9"/>
          <w:jc w:val="center"/>
        </w:pPr>
        <w:r>
          <w:fldChar w:fldCharType="begin"/>
        </w:r>
        <w:r>
          <w:instrText>PAGE   \* MERGEFORMAT</w:instrText>
        </w:r>
        <w:r>
          <w:fldChar w:fldCharType="separate"/>
        </w:r>
        <w:r w:rsidR="00D81A37">
          <w:rPr>
            <w:noProof/>
          </w:rPr>
          <w:t>18</w:t>
        </w:r>
        <w:r>
          <w:fldChar w:fldCharType="end"/>
        </w:r>
      </w:p>
    </w:sdtContent>
  </w:sdt>
  <w:p w:rsidR="000207C3" w:rsidRDefault="000207C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05172"/>
    <w:multiLevelType w:val="hybridMultilevel"/>
    <w:tmpl w:val="7BDE4FC6"/>
    <w:lvl w:ilvl="0" w:tplc="38F2F4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BAB4ECC"/>
    <w:multiLevelType w:val="hybridMultilevel"/>
    <w:tmpl w:val="FD7E6242"/>
    <w:lvl w:ilvl="0" w:tplc="6D18CA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926"/>
    <w:rsid w:val="000207C3"/>
    <w:rsid w:val="000460AB"/>
    <w:rsid w:val="00092ADA"/>
    <w:rsid w:val="000A3A6C"/>
    <w:rsid w:val="00176C2C"/>
    <w:rsid w:val="0019221F"/>
    <w:rsid w:val="001C7916"/>
    <w:rsid w:val="00281938"/>
    <w:rsid w:val="002A6DCB"/>
    <w:rsid w:val="003124AE"/>
    <w:rsid w:val="00413A40"/>
    <w:rsid w:val="004971EE"/>
    <w:rsid w:val="004A33E1"/>
    <w:rsid w:val="004A7656"/>
    <w:rsid w:val="004E0639"/>
    <w:rsid w:val="0064367F"/>
    <w:rsid w:val="00692BF8"/>
    <w:rsid w:val="0070790E"/>
    <w:rsid w:val="00720A98"/>
    <w:rsid w:val="007821F5"/>
    <w:rsid w:val="0087330A"/>
    <w:rsid w:val="008D1F06"/>
    <w:rsid w:val="009119FD"/>
    <w:rsid w:val="009A0835"/>
    <w:rsid w:val="009C6926"/>
    <w:rsid w:val="009D3710"/>
    <w:rsid w:val="00A05863"/>
    <w:rsid w:val="00A3720B"/>
    <w:rsid w:val="00A56CF9"/>
    <w:rsid w:val="00B1135E"/>
    <w:rsid w:val="00B244B1"/>
    <w:rsid w:val="00B26683"/>
    <w:rsid w:val="00B970A2"/>
    <w:rsid w:val="00C0411B"/>
    <w:rsid w:val="00C6733A"/>
    <w:rsid w:val="00C86EE2"/>
    <w:rsid w:val="00CA209E"/>
    <w:rsid w:val="00CE508A"/>
    <w:rsid w:val="00D007F6"/>
    <w:rsid w:val="00D81A37"/>
    <w:rsid w:val="00DB10D6"/>
    <w:rsid w:val="00DD26D1"/>
    <w:rsid w:val="00DD533F"/>
    <w:rsid w:val="00E36090"/>
    <w:rsid w:val="00E50BA7"/>
    <w:rsid w:val="00EE2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76C2C"/>
    <w:pPr>
      <w:keepNext/>
      <w:spacing w:before="240" w:after="120"/>
      <w:jc w:val="center"/>
      <w:outlineLvl w:val="0"/>
    </w:pPr>
    <w:rPr>
      <w:sz w:val="30"/>
    </w:rPr>
  </w:style>
  <w:style w:type="paragraph" w:styleId="2">
    <w:name w:val="heading 2"/>
    <w:basedOn w:val="a"/>
    <w:next w:val="a"/>
    <w:link w:val="20"/>
    <w:qFormat/>
    <w:rsid w:val="00176C2C"/>
    <w:pPr>
      <w:keepNext/>
      <w:spacing w:before="200" w:after="280"/>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6C2C"/>
    <w:rPr>
      <w:rFonts w:ascii="Times New Roman" w:eastAsia="Times New Roman" w:hAnsi="Times New Roman" w:cs="Times New Roman"/>
      <w:sz w:val="30"/>
      <w:szCs w:val="20"/>
      <w:lang w:eastAsia="ru-RU"/>
    </w:rPr>
  </w:style>
  <w:style w:type="character" w:customStyle="1" w:styleId="20">
    <w:name w:val="Заголовок 2 Знак"/>
    <w:basedOn w:val="a0"/>
    <w:link w:val="2"/>
    <w:rsid w:val="00176C2C"/>
    <w:rPr>
      <w:rFonts w:ascii="Times New Roman" w:eastAsia="Times New Roman" w:hAnsi="Times New Roman" w:cs="Times New Roman"/>
      <w:b/>
      <w:sz w:val="28"/>
      <w:szCs w:val="20"/>
      <w:lang w:eastAsia="ru-RU"/>
    </w:rPr>
  </w:style>
  <w:style w:type="paragraph" w:styleId="a3">
    <w:name w:val="Body Text"/>
    <w:basedOn w:val="a"/>
    <w:link w:val="a4"/>
    <w:rsid w:val="00176C2C"/>
    <w:pPr>
      <w:overflowPunct w:val="0"/>
      <w:autoSpaceDE w:val="0"/>
      <w:autoSpaceDN w:val="0"/>
      <w:adjustRightInd w:val="0"/>
      <w:jc w:val="both"/>
      <w:textAlignment w:val="baseline"/>
    </w:pPr>
    <w:rPr>
      <w:sz w:val="28"/>
    </w:rPr>
  </w:style>
  <w:style w:type="character" w:customStyle="1" w:styleId="a4">
    <w:name w:val="Основной текст Знак"/>
    <w:basedOn w:val="a0"/>
    <w:link w:val="a3"/>
    <w:rsid w:val="00176C2C"/>
    <w:rPr>
      <w:rFonts w:ascii="Times New Roman" w:eastAsia="Times New Roman" w:hAnsi="Times New Roman" w:cs="Times New Roman"/>
      <w:sz w:val="28"/>
      <w:szCs w:val="20"/>
      <w:lang w:eastAsia="ru-RU"/>
    </w:rPr>
  </w:style>
  <w:style w:type="paragraph" w:customStyle="1" w:styleId="ConsPlusTitle">
    <w:name w:val="ConsPlusTitle"/>
    <w:rsid w:val="00176C2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Balloon Text"/>
    <w:basedOn w:val="a"/>
    <w:link w:val="a6"/>
    <w:uiPriority w:val="99"/>
    <w:semiHidden/>
    <w:unhideWhenUsed/>
    <w:rsid w:val="00176C2C"/>
    <w:rPr>
      <w:rFonts w:ascii="Tahoma" w:hAnsi="Tahoma" w:cs="Tahoma"/>
      <w:sz w:val="16"/>
      <w:szCs w:val="16"/>
    </w:rPr>
  </w:style>
  <w:style w:type="character" w:customStyle="1" w:styleId="a6">
    <w:name w:val="Текст выноски Знак"/>
    <w:basedOn w:val="a0"/>
    <w:link w:val="a5"/>
    <w:uiPriority w:val="99"/>
    <w:semiHidden/>
    <w:rsid w:val="00176C2C"/>
    <w:rPr>
      <w:rFonts w:ascii="Tahoma" w:eastAsia="Times New Roman" w:hAnsi="Tahoma" w:cs="Tahoma"/>
      <w:sz w:val="16"/>
      <w:szCs w:val="16"/>
      <w:lang w:eastAsia="ru-RU"/>
    </w:rPr>
  </w:style>
  <w:style w:type="table" w:styleId="a7">
    <w:name w:val="Table Grid"/>
    <w:basedOn w:val="a1"/>
    <w:rsid w:val="00DD2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D26D1"/>
    <w:pPr>
      <w:widowControl w:val="0"/>
      <w:autoSpaceDE w:val="0"/>
      <w:autoSpaceDN w:val="0"/>
      <w:spacing w:after="0" w:line="240" w:lineRule="auto"/>
    </w:pPr>
    <w:rPr>
      <w:rFonts w:ascii="Calibri" w:eastAsia="Times New Roman" w:hAnsi="Calibri" w:cs="Calibri"/>
      <w:szCs w:val="20"/>
      <w:lang w:eastAsia="ru-RU"/>
    </w:rPr>
  </w:style>
  <w:style w:type="paragraph" w:styleId="a8">
    <w:name w:val="List Paragraph"/>
    <w:basedOn w:val="a"/>
    <w:uiPriority w:val="34"/>
    <w:qFormat/>
    <w:rsid w:val="00B26683"/>
    <w:pPr>
      <w:ind w:left="720"/>
      <w:contextualSpacing/>
    </w:pPr>
  </w:style>
  <w:style w:type="paragraph" w:styleId="a9">
    <w:name w:val="header"/>
    <w:basedOn w:val="a"/>
    <w:link w:val="aa"/>
    <w:uiPriority w:val="99"/>
    <w:unhideWhenUsed/>
    <w:rsid w:val="000207C3"/>
    <w:pPr>
      <w:tabs>
        <w:tab w:val="center" w:pos="4677"/>
        <w:tab w:val="right" w:pos="9355"/>
      </w:tabs>
    </w:pPr>
  </w:style>
  <w:style w:type="character" w:customStyle="1" w:styleId="aa">
    <w:name w:val="Верхний колонтитул Знак"/>
    <w:basedOn w:val="a0"/>
    <w:link w:val="a9"/>
    <w:uiPriority w:val="99"/>
    <w:rsid w:val="000207C3"/>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0207C3"/>
    <w:pPr>
      <w:tabs>
        <w:tab w:val="center" w:pos="4677"/>
        <w:tab w:val="right" w:pos="9355"/>
      </w:tabs>
    </w:pPr>
  </w:style>
  <w:style w:type="character" w:customStyle="1" w:styleId="ac">
    <w:name w:val="Нижний колонтитул Знак"/>
    <w:basedOn w:val="a0"/>
    <w:link w:val="ab"/>
    <w:uiPriority w:val="99"/>
    <w:rsid w:val="000207C3"/>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76C2C"/>
    <w:pPr>
      <w:keepNext/>
      <w:spacing w:before="240" w:after="120"/>
      <w:jc w:val="center"/>
      <w:outlineLvl w:val="0"/>
    </w:pPr>
    <w:rPr>
      <w:sz w:val="30"/>
    </w:rPr>
  </w:style>
  <w:style w:type="paragraph" w:styleId="2">
    <w:name w:val="heading 2"/>
    <w:basedOn w:val="a"/>
    <w:next w:val="a"/>
    <w:link w:val="20"/>
    <w:qFormat/>
    <w:rsid w:val="00176C2C"/>
    <w:pPr>
      <w:keepNext/>
      <w:spacing w:before="200" w:after="280"/>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6C2C"/>
    <w:rPr>
      <w:rFonts w:ascii="Times New Roman" w:eastAsia="Times New Roman" w:hAnsi="Times New Roman" w:cs="Times New Roman"/>
      <w:sz w:val="30"/>
      <w:szCs w:val="20"/>
      <w:lang w:eastAsia="ru-RU"/>
    </w:rPr>
  </w:style>
  <w:style w:type="character" w:customStyle="1" w:styleId="20">
    <w:name w:val="Заголовок 2 Знак"/>
    <w:basedOn w:val="a0"/>
    <w:link w:val="2"/>
    <w:rsid w:val="00176C2C"/>
    <w:rPr>
      <w:rFonts w:ascii="Times New Roman" w:eastAsia="Times New Roman" w:hAnsi="Times New Roman" w:cs="Times New Roman"/>
      <w:b/>
      <w:sz w:val="28"/>
      <w:szCs w:val="20"/>
      <w:lang w:eastAsia="ru-RU"/>
    </w:rPr>
  </w:style>
  <w:style w:type="paragraph" w:styleId="a3">
    <w:name w:val="Body Text"/>
    <w:basedOn w:val="a"/>
    <w:link w:val="a4"/>
    <w:rsid w:val="00176C2C"/>
    <w:pPr>
      <w:overflowPunct w:val="0"/>
      <w:autoSpaceDE w:val="0"/>
      <w:autoSpaceDN w:val="0"/>
      <w:adjustRightInd w:val="0"/>
      <w:jc w:val="both"/>
      <w:textAlignment w:val="baseline"/>
    </w:pPr>
    <w:rPr>
      <w:sz w:val="28"/>
    </w:rPr>
  </w:style>
  <w:style w:type="character" w:customStyle="1" w:styleId="a4">
    <w:name w:val="Основной текст Знак"/>
    <w:basedOn w:val="a0"/>
    <w:link w:val="a3"/>
    <w:rsid w:val="00176C2C"/>
    <w:rPr>
      <w:rFonts w:ascii="Times New Roman" w:eastAsia="Times New Roman" w:hAnsi="Times New Roman" w:cs="Times New Roman"/>
      <w:sz w:val="28"/>
      <w:szCs w:val="20"/>
      <w:lang w:eastAsia="ru-RU"/>
    </w:rPr>
  </w:style>
  <w:style w:type="paragraph" w:customStyle="1" w:styleId="ConsPlusTitle">
    <w:name w:val="ConsPlusTitle"/>
    <w:rsid w:val="00176C2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Balloon Text"/>
    <w:basedOn w:val="a"/>
    <w:link w:val="a6"/>
    <w:uiPriority w:val="99"/>
    <w:semiHidden/>
    <w:unhideWhenUsed/>
    <w:rsid w:val="00176C2C"/>
    <w:rPr>
      <w:rFonts w:ascii="Tahoma" w:hAnsi="Tahoma" w:cs="Tahoma"/>
      <w:sz w:val="16"/>
      <w:szCs w:val="16"/>
    </w:rPr>
  </w:style>
  <w:style w:type="character" w:customStyle="1" w:styleId="a6">
    <w:name w:val="Текст выноски Знак"/>
    <w:basedOn w:val="a0"/>
    <w:link w:val="a5"/>
    <w:uiPriority w:val="99"/>
    <w:semiHidden/>
    <w:rsid w:val="00176C2C"/>
    <w:rPr>
      <w:rFonts w:ascii="Tahoma" w:eastAsia="Times New Roman" w:hAnsi="Tahoma" w:cs="Tahoma"/>
      <w:sz w:val="16"/>
      <w:szCs w:val="16"/>
      <w:lang w:eastAsia="ru-RU"/>
    </w:rPr>
  </w:style>
  <w:style w:type="table" w:styleId="a7">
    <w:name w:val="Table Grid"/>
    <w:basedOn w:val="a1"/>
    <w:rsid w:val="00DD2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D26D1"/>
    <w:pPr>
      <w:widowControl w:val="0"/>
      <w:autoSpaceDE w:val="0"/>
      <w:autoSpaceDN w:val="0"/>
      <w:spacing w:after="0" w:line="240" w:lineRule="auto"/>
    </w:pPr>
    <w:rPr>
      <w:rFonts w:ascii="Calibri" w:eastAsia="Times New Roman" w:hAnsi="Calibri" w:cs="Calibri"/>
      <w:szCs w:val="20"/>
      <w:lang w:eastAsia="ru-RU"/>
    </w:rPr>
  </w:style>
  <w:style w:type="paragraph" w:styleId="a8">
    <w:name w:val="List Paragraph"/>
    <w:basedOn w:val="a"/>
    <w:uiPriority w:val="34"/>
    <w:qFormat/>
    <w:rsid w:val="00B26683"/>
    <w:pPr>
      <w:ind w:left="720"/>
      <w:contextualSpacing/>
    </w:pPr>
  </w:style>
  <w:style w:type="paragraph" w:styleId="a9">
    <w:name w:val="header"/>
    <w:basedOn w:val="a"/>
    <w:link w:val="aa"/>
    <w:uiPriority w:val="99"/>
    <w:unhideWhenUsed/>
    <w:rsid w:val="000207C3"/>
    <w:pPr>
      <w:tabs>
        <w:tab w:val="center" w:pos="4677"/>
        <w:tab w:val="right" w:pos="9355"/>
      </w:tabs>
    </w:pPr>
  </w:style>
  <w:style w:type="character" w:customStyle="1" w:styleId="aa">
    <w:name w:val="Верхний колонтитул Знак"/>
    <w:basedOn w:val="a0"/>
    <w:link w:val="a9"/>
    <w:uiPriority w:val="99"/>
    <w:rsid w:val="000207C3"/>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0207C3"/>
    <w:pPr>
      <w:tabs>
        <w:tab w:val="center" w:pos="4677"/>
        <w:tab w:val="right" w:pos="9355"/>
      </w:tabs>
    </w:pPr>
  </w:style>
  <w:style w:type="character" w:customStyle="1" w:styleId="ac">
    <w:name w:val="Нижний колонтитул Знак"/>
    <w:basedOn w:val="a0"/>
    <w:link w:val="ab"/>
    <w:uiPriority w:val="99"/>
    <w:rsid w:val="000207C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4C3433A806FB8730C31F4A464B946244CDC75188CED3DEA43065FA9F9C5ABF047498FD747B9z0e6M" TargetMode="External"/><Relationship Id="rId18" Type="http://schemas.openxmlformats.org/officeDocument/2006/relationships/hyperlink" Target="consultantplus://offline/ref=44C3433A806FB8730C31EAA972D511284DD72A1588EF30B41A5904F4AECCA1A7z0e0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4C3433A806FB8730C31EAA972D511284DD72A1588EF36BA1B5904F4AECCA1A70006D69507B30F7081DA43z9eBM" TargetMode="External"/><Relationship Id="rId7" Type="http://schemas.openxmlformats.org/officeDocument/2006/relationships/footnotes" Target="footnotes.xml"/><Relationship Id="rId12" Type="http://schemas.openxmlformats.org/officeDocument/2006/relationships/hyperlink" Target="consultantplus://offline/ref=44C3433A806FB8730C31F4A464B946244CDC75188CE73DEA43065FA9F9C5ABF047498FD441BCz0eBM" TargetMode="External"/><Relationship Id="rId17" Type="http://schemas.openxmlformats.org/officeDocument/2006/relationships/hyperlink" Target="consultantplus://offline/ref=44C3433A806FB8730C31EAA972D511284DD72A1588EE33B81C5904F4AECCA1A70006D69507B3z0eC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4C3433A806FB8730C31EAA972D511284DD72A1588EE33B81C5904F4AECCA1A70006D69507B30F7081DC47z9e9M" TargetMode="External"/><Relationship Id="rId20" Type="http://schemas.openxmlformats.org/officeDocument/2006/relationships/hyperlink" Target="consultantplus://offline/ref=44C3433A806FB8730C31EAA972D511284DD72A1588EF30B41A5904F4AECCA1A70006D69507B30F7081DB45z9eD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4C3433A806FB8730C31F4A464B946244CDC75188CE73DEA43065FA9F9C5ABF047498FD04BzBe7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44C3433A806FB8730C31EAA972D511284DD72A1588EE33B81C5904F4AECCA1A70006D69507B30F7081DC47z9eAM" TargetMode="External"/><Relationship Id="rId23" Type="http://schemas.openxmlformats.org/officeDocument/2006/relationships/hyperlink" Target="consultantplus://offline/ref=44C3433A806FB8730C31EAA972D511284DD72A1588EF30B41A5904F4AECCA1A70006D69507B30F7081DD4Ez9e7M" TargetMode="External"/><Relationship Id="rId10" Type="http://schemas.openxmlformats.org/officeDocument/2006/relationships/hyperlink" Target="consultantplus://offline/ref=44C3433A806FB8730C31F4A464B946244CDC75188CE73DEA43065FA9F9C5ABF047498FD046zBeBM" TargetMode="External"/><Relationship Id="rId19" Type="http://schemas.openxmlformats.org/officeDocument/2006/relationships/hyperlink" Target="consultantplus://offline/ref=44C3433A806FB8730C31F4A464B946244FD4721A8FEE3DEA43065FA9F9C5ABF047498FD743BE0E70z8e8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44C3433A806FB8730C31EAA972D511284DD72A1588EE33B81C5904F4AECCA1A70006D69507B30F7081DD40z9e7M" TargetMode="External"/><Relationship Id="rId22" Type="http://schemas.openxmlformats.org/officeDocument/2006/relationships/hyperlink" Target="consultantplus://offline/ref=44C3433A806FB8730C31EAA972D511284DD72A1588EF30B41A5904F4AECCA1A70006D69507B30F7081DA44z9e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1AC50-E037-46D3-B681-8EB01CEA1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18</Pages>
  <Words>5399</Words>
  <Characters>30778</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Янзинова Татьяна Валерьевна</dc:creator>
  <cp:keywords/>
  <dc:description/>
  <cp:lastModifiedBy>Янзинова Татьяна Валерьевна</cp:lastModifiedBy>
  <cp:revision>30</cp:revision>
  <cp:lastPrinted>2017-01-10T06:46:00Z</cp:lastPrinted>
  <dcterms:created xsi:type="dcterms:W3CDTF">2016-08-29T12:17:00Z</dcterms:created>
  <dcterms:modified xsi:type="dcterms:W3CDTF">2017-03-24T12:39:00Z</dcterms:modified>
</cp:coreProperties>
</file>