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F32" w:rsidRPr="008D24BE" w:rsidRDefault="00A10F32" w:rsidP="00A10F32">
      <w:pPr>
        <w:tabs>
          <w:tab w:val="left" w:pos="8640"/>
        </w:tabs>
        <w:ind w:left="720" w:right="715"/>
        <w:jc w:val="center"/>
        <w:rPr>
          <w:b/>
          <w:sz w:val="28"/>
          <w:szCs w:val="28"/>
        </w:rPr>
      </w:pPr>
      <w:r w:rsidRPr="008D24BE">
        <w:rPr>
          <w:b/>
          <w:sz w:val="28"/>
          <w:szCs w:val="28"/>
        </w:rPr>
        <w:t>Пояснительная записка</w:t>
      </w:r>
    </w:p>
    <w:p w:rsidR="00A10F32" w:rsidRPr="008D24BE" w:rsidRDefault="00A10F32" w:rsidP="00A10F32">
      <w:pPr>
        <w:tabs>
          <w:tab w:val="left" w:pos="8640"/>
        </w:tabs>
        <w:ind w:left="720" w:right="715"/>
        <w:jc w:val="center"/>
        <w:rPr>
          <w:b/>
          <w:sz w:val="28"/>
          <w:szCs w:val="28"/>
        </w:rPr>
      </w:pPr>
      <w:r w:rsidRPr="008D24BE">
        <w:rPr>
          <w:b/>
          <w:sz w:val="28"/>
          <w:szCs w:val="28"/>
        </w:rPr>
        <w:t xml:space="preserve">к проекту закона Ненецкого автономного округа </w:t>
      </w:r>
    </w:p>
    <w:p w:rsidR="009D4D6C" w:rsidRPr="008D24BE" w:rsidRDefault="0046712D" w:rsidP="008E4067">
      <w:pPr>
        <w:pStyle w:val="ConsPlusNormal"/>
        <w:ind w:left="142"/>
        <w:jc w:val="center"/>
        <w:rPr>
          <w:b/>
          <w:sz w:val="28"/>
          <w:szCs w:val="28"/>
        </w:rPr>
      </w:pPr>
      <w:r w:rsidRPr="008D24BE">
        <w:rPr>
          <w:b/>
          <w:sz w:val="28"/>
          <w:szCs w:val="28"/>
        </w:rPr>
        <w:t>«О внесении изменени</w:t>
      </w:r>
      <w:r w:rsidR="008E4067" w:rsidRPr="008D24BE">
        <w:rPr>
          <w:b/>
          <w:sz w:val="28"/>
          <w:szCs w:val="28"/>
        </w:rPr>
        <w:t xml:space="preserve">й в </w:t>
      </w:r>
      <w:r w:rsidR="00E73618">
        <w:rPr>
          <w:b/>
          <w:sz w:val="28"/>
          <w:szCs w:val="28"/>
        </w:rPr>
        <w:t xml:space="preserve">отдельные законы </w:t>
      </w:r>
      <w:r w:rsidR="00E73618">
        <w:rPr>
          <w:b/>
          <w:sz w:val="28"/>
          <w:szCs w:val="28"/>
        </w:rPr>
        <w:br/>
        <w:t>Ненецкого автономного округа</w:t>
      </w:r>
      <w:r w:rsidR="008E4067" w:rsidRPr="008D24BE">
        <w:rPr>
          <w:b/>
          <w:sz w:val="28"/>
          <w:szCs w:val="28"/>
        </w:rPr>
        <w:t>»</w:t>
      </w:r>
    </w:p>
    <w:p w:rsidR="00A10F32" w:rsidRPr="008D24BE" w:rsidRDefault="00A10F32" w:rsidP="00A10F32">
      <w:pPr>
        <w:rPr>
          <w:b/>
          <w:sz w:val="28"/>
          <w:szCs w:val="28"/>
        </w:rPr>
      </w:pPr>
    </w:p>
    <w:p w:rsidR="000629F3" w:rsidRPr="009C19BB" w:rsidRDefault="000629F3" w:rsidP="000629F3">
      <w:pPr>
        <w:pStyle w:val="3"/>
        <w:ind w:firstLine="720"/>
        <w:jc w:val="both"/>
        <w:rPr>
          <w:sz w:val="26"/>
          <w:szCs w:val="26"/>
        </w:rPr>
      </w:pPr>
      <w:r w:rsidRPr="009C19BB">
        <w:rPr>
          <w:b/>
          <w:sz w:val="26"/>
          <w:szCs w:val="26"/>
        </w:rPr>
        <w:t>Субъект правотворческой инициативы:</w:t>
      </w:r>
      <w:r w:rsidRPr="009C19BB">
        <w:rPr>
          <w:sz w:val="26"/>
          <w:szCs w:val="26"/>
        </w:rPr>
        <w:t xml:space="preserve"> </w:t>
      </w:r>
      <w:r w:rsidR="009F45C4" w:rsidRPr="009C19BB">
        <w:rPr>
          <w:sz w:val="26"/>
          <w:szCs w:val="26"/>
        </w:rPr>
        <w:t>губернатор</w:t>
      </w:r>
      <w:r w:rsidRPr="009C19BB">
        <w:rPr>
          <w:sz w:val="26"/>
          <w:szCs w:val="26"/>
        </w:rPr>
        <w:t xml:space="preserve"> Ненецкого автономного округа.</w:t>
      </w:r>
    </w:p>
    <w:p w:rsidR="000629F3" w:rsidRPr="009C19BB" w:rsidRDefault="000629F3" w:rsidP="000629F3">
      <w:pPr>
        <w:ind w:firstLine="720"/>
        <w:jc w:val="both"/>
        <w:rPr>
          <w:sz w:val="26"/>
          <w:szCs w:val="26"/>
        </w:rPr>
      </w:pPr>
      <w:r w:rsidRPr="009C19BB">
        <w:rPr>
          <w:b/>
          <w:sz w:val="26"/>
          <w:szCs w:val="26"/>
        </w:rPr>
        <w:t>Разработчик проекта:</w:t>
      </w:r>
      <w:r w:rsidR="009F45C4" w:rsidRPr="009C19BB">
        <w:rPr>
          <w:sz w:val="26"/>
          <w:szCs w:val="26"/>
        </w:rPr>
        <w:t xml:space="preserve"> А</w:t>
      </w:r>
      <w:r w:rsidRPr="009C19BB">
        <w:rPr>
          <w:sz w:val="26"/>
          <w:szCs w:val="26"/>
        </w:rPr>
        <w:t>ппарат Администрации Ненецкого автономного округа.</w:t>
      </w:r>
    </w:p>
    <w:p w:rsidR="00E73618" w:rsidRPr="009C19BB" w:rsidRDefault="008F1BDA" w:rsidP="008F1BDA">
      <w:pPr>
        <w:widowControl w:val="0"/>
        <w:suppressAutoHyphens/>
        <w:autoSpaceDE w:val="0"/>
        <w:ind w:firstLine="709"/>
        <w:jc w:val="both"/>
        <w:rPr>
          <w:sz w:val="26"/>
          <w:szCs w:val="26"/>
          <w:lang w:eastAsia="ar-SA"/>
        </w:rPr>
      </w:pPr>
      <w:r w:rsidRPr="009C19BB">
        <w:rPr>
          <w:sz w:val="26"/>
          <w:szCs w:val="26"/>
          <w:lang w:eastAsia="ar-SA"/>
        </w:rPr>
        <w:t xml:space="preserve">Законопроект предусматривает внесение изменений в </w:t>
      </w:r>
      <w:r w:rsidR="00E73618" w:rsidRPr="009C19BB">
        <w:rPr>
          <w:sz w:val="26"/>
          <w:szCs w:val="26"/>
          <w:lang w:eastAsia="ar-SA"/>
        </w:rPr>
        <w:t xml:space="preserve">следующие </w:t>
      </w:r>
      <w:r w:rsidRPr="009C19BB">
        <w:rPr>
          <w:sz w:val="26"/>
          <w:szCs w:val="26"/>
          <w:lang w:eastAsia="ar-SA"/>
        </w:rPr>
        <w:t>закон</w:t>
      </w:r>
      <w:r w:rsidR="00E73618" w:rsidRPr="009C19BB">
        <w:rPr>
          <w:sz w:val="26"/>
          <w:szCs w:val="26"/>
          <w:lang w:eastAsia="ar-SA"/>
        </w:rPr>
        <w:t>ы</w:t>
      </w:r>
      <w:r w:rsidRPr="009C19BB">
        <w:rPr>
          <w:sz w:val="26"/>
          <w:szCs w:val="26"/>
          <w:lang w:eastAsia="ar-SA"/>
        </w:rPr>
        <w:t xml:space="preserve"> Ненецкого автономного округа</w:t>
      </w:r>
      <w:r w:rsidR="00E73618" w:rsidRPr="009C19BB">
        <w:rPr>
          <w:sz w:val="26"/>
          <w:szCs w:val="26"/>
          <w:lang w:eastAsia="ar-SA"/>
        </w:rPr>
        <w:t>:</w:t>
      </w:r>
      <w:r w:rsidRPr="009C19BB">
        <w:rPr>
          <w:sz w:val="26"/>
          <w:szCs w:val="26"/>
          <w:lang w:eastAsia="ar-SA"/>
        </w:rPr>
        <w:t xml:space="preserve"> </w:t>
      </w:r>
    </w:p>
    <w:p w:rsidR="00E73618" w:rsidRPr="009C19BB" w:rsidRDefault="00E73618" w:rsidP="008F1BDA">
      <w:pPr>
        <w:widowControl w:val="0"/>
        <w:suppressAutoHyphens/>
        <w:autoSpaceDE w:val="0"/>
        <w:ind w:firstLine="709"/>
        <w:jc w:val="both"/>
        <w:rPr>
          <w:sz w:val="26"/>
          <w:szCs w:val="26"/>
          <w:lang w:eastAsia="ar-SA"/>
        </w:rPr>
      </w:pPr>
      <w:r w:rsidRPr="009C19BB">
        <w:rPr>
          <w:sz w:val="26"/>
          <w:szCs w:val="26"/>
          <w:lang w:eastAsia="ar-SA"/>
        </w:rPr>
        <w:t>1) закон Ненецкого автономного округа от 06.01.2005 № 538</w:t>
      </w:r>
      <w:r w:rsidR="008E4067" w:rsidRPr="009C19BB">
        <w:rPr>
          <w:sz w:val="26"/>
          <w:szCs w:val="26"/>
          <w:lang w:eastAsia="ar-SA"/>
        </w:rPr>
        <w:t>-оз «</w:t>
      </w:r>
      <w:r w:rsidRPr="009C19BB">
        <w:rPr>
          <w:sz w:val="26"/>
          <w:szCs w:val="26"/>
        </w:rPr>
        <w:t>О статусе лиц, замещающих государственные должности Ненецкого автономного округа»</w:t>
      </w:r>
      <w:r w:rsidRPr="009C19BB">
        <w:rPr>
          <w:sz w:val="26"/>
          <w:szCs w:val="26"/>
          <w:lang w:eastAsia="ar-SA"/>
        </w:rPr>
        <w:t>;</w:t>
      </w:r>
    </w:p>
    <w:p w:rsidR="00E73618" w:rsidRPr="009C19BB" w:rsidRDefault="00E73618" w:rsidP="008F1BDA">
      <w:pPr>
        <w:widowControl w:val="0"/>
        <w:suppressAutoHyphens/>
        <w:autoSpaceDE w:val="0"/>
        <w:ind w:firstLine="709"/>
        <w:jc w:val="both"/>
        <w:rPr>
          <w:sz w:val="26"/>
          <w:szCs w:val="26"/>
          <w:lang w:eastAsia="ar-SA"/>
        </w:rPr>
      </w:pPr>
      <w:r w:rsidRPr="009C19BB">
        <w:rPr>
          <w:sz w:val="26"/>
          <w:szCs w:val="26"/>
          <w:lang w:eastAsia="ar-SA"/>
        </w:rPr>
        <w:t xml:space="preserve">2) </w:t>
      </w:r>
      <w:r w:rsidRPr="009C19BB">
        <w:rPr>
          <w:sz w:val="26"/>
          <w:szCs w:val="26"/>
        </w:rPr>
        <w:t xml:space="preserve">закон Ненецкого автономного округа от 2 октября 2006 года № 760-оз </w:t>
      </w:r>
      <w:r w:rsidRPr="009C19BB">
        <w:rPr>
          <w:sz w:val="26"/>
          <w:szCs w:val="26"/>
        </w:rPr>
        <w:br/>
        <w:t>«Об Уполномоченном по правам человека в Ненецком автономном округе»</w:t>
      </w:r>
      <w:r w:rsidRPr="009C19BB">
        <w:rPr>
          <w:sz w:val="26"/>
          <w:szCs w:val="26"/>
          <w:lang w:eastAsia="ar-SA"/>
        </w:rPr>
        <w:t xml:space="preserve"> </w:t>
      </w:r>
      <w:r w:rsidR="00B56DB7" w:rsidRPr="009C19BB">
        <w:rPr>
          <w:sz w:val="26"/>
          <w:szCs w:val="26"/>
          <w:lang w:eastAsia="ar-SA"/>
        </w:rPr>
        <w:br/>
      </w:r>
      <w:r w:rsidRPr="009C19BB">
        <w:rPr>
          <w:sz w:val="26"/>
          <w:szCs w:val="26"/>
          <w:lang w:eastAsia="ar-SA"/>
        </w:rPr>
        <w:t xml:space="preserve">(далее – закон № 760-оз); </w:t>
      </w:r>
    </w:p>
    <w:p w:rsidR="00E73618" w:rsidRPr="009C19BB" w:rsidRDefault="00E73618" w:rsidP="008F1BDA">
      <w:pPr>
        <w:widowControl w:val="0"/>
        <w:suppressAutoHyphens/>
        <w:autoSpaceDE w:val="0"/>
        <w:ind w:firstLine="709"/>
        <w:jc w:val="both"/>
        <w:rPr>
          <w:sz w:val="26"/>
          <w:szCs w:val="26"/>
        </w:rPr>
      </w:pPr>
      <w:r w:rsidRPr="009C19BB">
        <w:rPr>
          <w:sz w:val="26"/>
          <w:szCs w:val="26"/>
          <w:lang w:eastAsia="ar-SA"/>
        </w:rPr>
        <w:t xml:space="preserve">3)  </w:t>
      </w:r>
      <w:r w:rsidRPr="009C19BB">
        <w:rPr>
          <w:sz w:val="26"/>
          <w:szCs w:val="26"/>
        </w:rPr>
        <w:t xml:space="preserve">закон Ненецкого автономного округа от 15 июля 2013 года № 67-оз </w:t>
      </w:r>
      <w:r w:rsidRPr="009C19BB">
        <w:rPr>
          <w:sz w:val="26"/>
          <w:szCs w:val="26"/>
        </w:rPr>
        <w:br/>
        <w:t>«Об Уполномоченном по защите прав предпринимателей в Ненецком автономном округе» (далее – закон № 67-оз);</w:t>
      </w:r>
    </w:p>
    <w:p w:rsidR="00E73618" w:rsidRPr="009C19BB" w:rsidRDefault="00E73618" w:rsidP="008F1BDA">
      <w:pPr>
        <w:widowControl w:val="0"/>
        <w:suppressAutoHyphens/>
        <w:autoSpaceDE w:val="0"/>
        <w:ind w:firstLine="709"/>
        <w:jc w:val="both"/>
        <w:rPr>
          <w:sz w:val="26"/>
          <w:szCs w:val="26"/>
        </w:rPr>
      </w:pPr>
      <w:r w:rsidRPr="009C19BB">
        <w:rPr>
          <w:sz w:val="26"/>
          <w:szCs w:val="26"/>
        </w:rPr>
        <w:t xml:space="preserve">4) закон Ненецкого автономного округа от 12 июля 2019 года № 109-оз </w:t>
      </w:r>
      <w:r w:rsidRPr="009C19BB">
        <w:rPr>
          <w:sz w:val="26"/>
          <w:szCs w:val="26"/>
        </w:rPr>
        <w:br/>
        <w:t xml:space="preserve">«Об Уполномоченном по правам ребенка в Ненецком автономном округе» </w:t>
      </w:r>
      <w:r w:rsidR="00B56DB7" w:rsidRPr="009C19BB">
        <w:rPr>
          <w:sz w:val="26"/>
          <w:szCs w:val="26"/>
        </w:rPr>
        <w:br/>
      </w:r>
      <w:r w:rsidRPr="009C19BB">
        <w:rPr>
          <w:sz w:val="26"/>
          <w:szCs w:val="26"/>
        </w:rPr>
        <w:t xml:space="preserve">(далее – закон № 109-оз); </w:t>
      </w:r>
    </w:p>
    <w:p w:rsidR="008F1BDA" w:rsidRPr="009C19BB" w:rsidRDefault="00E73618" w:rsidP="008F1BDA">
      <w:pPr>
        <w:widowControl w:val="0"/>
        <w:suppressAutoHyphens/>
        <w:autoSpaceDE w:val="0"/>
        <w:ind w:firstLine="709"/>
        <w:jc w:val="both"/>
        <w:rPr>
          <w:sz w:val="26"/>
          <w:szCs w:val="26"/>
          <w:lang w:eastAsia="ar-SA"/>
        </w:rPr>
      </w:pPr>
      <w:r w:rsidRPr="009C19BB">
        <w:rPr>
          <w:sz w:val="26"/>
          <w:szCs w:val="26"/>
        </w:rPr>
        <w:t xml:space="preserve">5) закон Ненецкого автономного округа от 22 октября 2025 года № 139-оз </w:t>
      </w:r>
      <w:r w:rsidR="009C19BB">
        <w:rPr>
          <w:sz w:val="26"/>
          <w:szCs w:val="26"/>
        </w:rPr>
        <w:br/>
      </w:r>
      <w:r w:rsidRPr="009C19BB">
        <w:rPr>
          <w:sz w:val="26"/>
          <w:szCs w:val="26"/>
        </w:rPr>
        <w:t xml:space="preserve">«Об Уполномоченном по правам коренных малочисленных народов Севера </w:t>
      </w:r>
      <w:r w:rsidR="00B56DB7" w:rsidRPr="009C19BB">
        <w:rPr>
          <w:sz w:val="26"/>
          <w:szCs w:val="26"/>
        </w:rPr>
        <w:br/>
      </w:r>
      <w:r w:rsidRPr="009C19BB">
        <w:rPr>
          <w:sz w:val="26"/>
          <w:szCs w:val="26"/>
        </w:rPr>
        <w:t>в Ненецком автономном округе и о внесении изменений в некоторые законы Ненецкого автономного округа» (далее – закон № 139-оз)</w:t>
      </w:r>
      <w:r w:rsidR="00A378F7" w:rsidRPr="009C19BB">
        <w:rPr>
          <w:sz w:val="26"/>
          <w:szCs w:val="26"/>
        </w:rPr>
        <w:t>.</w:t>
      </w:r>
    </w:p>
    <w:p w:rsidR="00643A50" w:rsidRPr="001C4CFB" w:rsidRDefault="003445D6" w:rsidP="008F1BDA">
      <w:pPr>
        <w:widowControl w:val="0"/>
        <w:suppressAutoHyphens/>
        <w:autoSpaceDE w:val="0"/>
        <w:ind w:firstLine="709"/>
        <w:jc w:val="both"/>
        <w:rPr>
          <w:sz w:val="26"/>
          <w:szCs w:val="26"/>
          <w:lang w:eastAsia="ar-SA"/>
        </w:rPr>
      </w:pPr>
      <w:r w:rsidRPr="001C4CFB">
        <w:rPr>
          <w:sz w:val="26"/>
          <w:szCs w:val="26"/>
          <w:lang w:eastAsia="ar-SA"/>
        </w:rPr>
        <w:t>В</w:t>
      </w:r>
      <w:r w:rsidR="00B56DB7" w:rsidRPr="001C4CFB">
        <w:rPr>
          <w:sz w:val="26"/>
          <w:szCs w:val="26"/>
          <w:lang w:eastAsia="ar-SA"/>
        </w:rPr>
        <w:t>несение изменение в закон № 538</w:t>
      </w:r>
      <w:r w:rsidRPr="001C4CFB">
        <w:rPr>
          <w:sz w:val="26"/>
          <w:szCs w:val="26"/>
          <w:lang w:eastAsia="ar-SA"/>
        </w:rPr>
        <w:t xml:space="preserve">-оз </w:t>
      </w:r>
      <w:r w:rsidR="00643A50" w:rsidRPr="001C4CFB">
        <w:rPr>
          <w:sz w:val="26"/>
          <w:szCs w:val="26"/>
          <w:lang w:eastAsia="ar-SA"/>
        </w:rPr>
        <w:t>предполагает</w:t>
      </w:r>
      <w:r w:rsidR="001C4CFB" w:rsidRPr="001C4CFB">
        <w:rPr>
          <w:sz w:val="26"/>
          <w:szCs w:val="26"/>
          <w:lang w:eastAsia="ar-SA"/>
        </w:rPr>
        <w:t xml:space="preserve"> в статье 10.1</w:t>
      </w:r>
      <w:r w:rsidR="00643A50" w:rsidRPr="001C4CFB">
        <w:rPr>
          <w:sz w:val="26"/>
          <w:szCs w:val="26"/>
          <w:lang w:eastAsia="ar-SA"/>
        </w:rPr>
        <w:t>:</w:t>
      </w:r>
    </w:p>
    <w:p w:rsidR="003445D6" w:rsidRDefault="00643A50" w:rsidP="008F1BDA">
      <w:pPr>
        <w:widowControl w:val="0"/>
        <w:suppressAutoHyphens/>
        <w:autoSpaceDE w:val="0"/>
        <w:ind w:firstLine="709"/>
        <w:jc w:val="both"/>
        <w:rPr>
          <w:sz w:val="26"/>
          <w:szCs w:val="26"/>
          <w:lang w:eastAsia="ar-SA"/>
        </w:rPr>
      </w:pPr>
      <w:r w:rsidRPr="001C4CFB">
        <w:rPr>
          <w:sz w:val="26"/>
          <w:szCs w:val="26"/>
          <w:lang w:eastAsia="ar-SA"/>
        </w:rPr>
        <w:t xml:space="preserve">1) </w:t>
      </w:r>
      <w:r w:rsidR="001C4CFB" w:rsidRPr="001C4CFB">
        <w:rPr>
          <w:sz w:val="26"/>
          <w:szCs w:val="26"/>
          <w:lang w:eastAsia="ar-SA"/>
        </w:rPr>
        <w:t xml:space="preserve">часть 5 дополнить </w:t>
      </w:r>
      <w:r w:rsidR="009C19BB" w:rsidRPr="001C4CFB">
        <w:rPr>
          <w:sz w:val="26"/>
          <w:szCs w:val="26"/>
          <w:lang w:eastAsia="ar-SA"/>
        </w:rPr>
        <w:t>нормой</w:t>
      </w:r>
      <w:r w:rsidR="00A378F7" w:rsidRPr="001C4CFB">
        <w:rPr>
          <w:sz w:val="26"/>
          <w:szCs w:val="26"/>
          <w:lang w:eastAsia="ar-SA"/>
        </w:rPr>
        <w:t xml:space="preserve"> о минимальн</w:t>
      </w:r>
      <w:r w:rsidR="001C4CFB" w:rsidRPr="001C4CFB">
        <w:rPr>
          <w:sz w:val="26"/>
          <w:szCs w:val="26"/>
          <w:lang w:eastAsia="ar-SA"/>
        </w:rPr>
        <w:t xml:space="preserve">ой продолжительности ежегодного </w:t>
      </w:r>
      <w:r w:rsidR="00A378F7" w:rsidRPr="001C4CFB">
        <w:rPr>
          <w:sz w:val="26"/>
          <w:szCs w:val="26"/>
          <w:lang w:eastAsia="ar-SA"/>
        </w:rPr>
        <w:t>оплачиваемого отпуска, используемого лицом, замещающим государственную должность</w:t>
      </w:r>
      <w:r w:rsidR="001C4CFB" w:rsidRPr="001C4CFB">
        <w:rPr>
          <w:sz w:val="26"/>
          <w:szCs w:val="26"/>
          <w:lang w:eastAsia="ar-SA"/>
        </w:rPr>
        <w:t>;</w:t>
      </w:r>
      <w:r w:rsidR="00A62B44">
        <w:rPr>
          <w:sz w:val="26"/>
          <w:szCs w:val="26"/>
          <w:lang w:eastAsia="ar-SA"/>
        </w:rPr>
        <w:t xml:space="preserve"> </w:t>
      </w:r>
    </w:p>
    <w:p w:rsidR="00A62B44" w:rsidRPr="00643A50" w:rsidRDefault="00643A50" w:rsidP="00A62B44">
      <w:pPr>
        <w:pStyle w:val="a9"/>
        <w:spacing w:before="0" w:beforeAutospacing="0" w:after="0" w:afterAutospacing="0" w:line="288" w:lineRule="atLeast"/>
        <w:ind w:firstLine="709"/>
        <w:jc w:val="both"/>
        <w:rPr>
          <w:sz w:val="26"/>
          <w:szCs w:val="26"/>
        </w:rPr>
      </w:pPr>
      <w:r>
        <w:rPr>
          <w:sz w:val="26"/>
          <w:szCs w:val="26"/>
          <w:lang w:eastAsia="ar-SA"/>
        </w:rPr>
        <w:t xml:space="preserve">2) </w:t>
      </w:r>
      <w:r w:rsidR="00A62B44" w:rsidRPr="00643A50">
        <w:rPr>
          <w:sz w:val="26"/>
          <w:szCs w:val="26"/>
          <w:lang w:eastAsia="ar-SA"/>
        </w:rPr>
        <w:t>установить, что в исключительных случаях, когда</w:t>
      </w:r>
      <w:r w:rsidRPr="00643A50">
        <w:rPr>
          <w:sz w:val="26"/>
          <w:szCs w:val="26"/>
          <w:lang w:eastAsia="ar-SA"/>
        </w:rPr>
        <w:t xml:space="preserve"> предоставление</w:t>
      </w:r>
      <w:r w:rsidR="00A62B44" w:rsidRPr="00643A50">
        <w:rPr>
          <w:sz w:val="26"/>
          <w:szCs w:val="26"/>
          <w:lang w:eastAsia="ar-SA"/>
        </w:rPr>
        <w:t xml:space="preserve"> лицу, замещающему государственную должность округа</w:t>
      </w:r>
      <w:r w:rsidRPr="00643A50">
        <w:rPr>
          <w:sz w:val="26"/>
          <w:szCs w:val="26"/>
          <w:lang w:eastAsia="ar-SA"/>
        </w:rPr>
        <w:t>,</w:t>
      </w:r>
      <w:r w:rsidR="00A62B44" w:rsidRPr="00643A50">
        <w:rPr>
          <w:sz w:val="26"/>
          <w:szCs w:val="26"/>
          <w:lang w:eastAsia="ar-SA"/>
        </w:rPr>
        <w:t xml:space="preserve"> </w:t>
      </w:r>
      <w:r w:rsidR="00A62B44" w:rsidRPr="00643A50">
        <w:rPr>
          <w:sz w:val="26"/>
          <w:szCs w:val="26"/>
        </w:rPr>
        <w:t>ежегодного оплачиваемого отпуска в текущем служебном году может неблагоприятно отразиться на осуществление его полномочий, по решению представителя нанимателя и с письменного согласия лица, замещающего государственную должность округа, допускается перенесение части ежегодного оплачиваемого отпуска, превышающей 28 календарных дней, на следующий служебный год. При этом перенесенная часть ежегодного оплачиваемого отпуска должна быть использована не позднее 12 месяцев после окончания того служебного года, за который э</w:t>
      </w:r>
      <w:r w:rsidR="001C4CFB">
        <w:rPr>
          <w:sz w:val="26"/>
          <w:szCs w:val="26"/>
        </w:rPr>
        <w:t>та часть отпуска представляется;</w:t>
      </w:r>
    </w:p>
    <w:p w:rsidR="00A62B44" w:rsidRPr="00643A50" w:rsidRDefault="001C4CFB" w:rsidP="001C4CFB">
      <w:pPr>
        <w:pStyle w:val="a9"/>
        <w:spacing w:before="0" w:beforeAutospacing="0" w:after="0" w:afterAutospacing="0" w:line="288" w:lineRule="atLeast"/>
        <w:ind w:firstLine="709"/>
        <w:jc w:val="both"/>
        <w:rPr>
          <w:sz w:val="26"/>
          <w:szCs w:val="26"/>
        </w:rPr>
      </w:pPr>
      <w:r>
        <w:rPr>
          <w:sz w:val="26"/>
          <w:szCs w:val="26"/>
        </w:rPr>
        <w:t>3) предусмотреть</w:t>
      </w:r>
      <w:r w:rsidR="00643A50" w:rsidRPr="00643A50">
        <w:rPr>
          <w:sz w:val="26"/>
          <w:szCs w:val="26"/>
        </w:rPr>
        <w:t xml:space="preserve"> возможность замены денежной компенсацией части</w:t>
      </w:r>
      <w:r w:rsidR="00A62B44" w:rsidRPr="00643A50">
        <w:rPr>
          <w:sz w:val="26"/>
          <w:szCs w:val="26"/>
        </w:rPr>
        <w:t xml:space="preserve"> ежегодного оп</w:t>
      </w:r>
      <w:r w:rsidR="00643A50" w:rsidRPr="00643A50">
        <w:rPr>
          <w:sz w:val="26"/>
          <w:szCs w:val="26"/>
        </w:rPr>
        <w:t>лачиваемого отпуска, превышающей 28 календарных дней, или любого количества дней из этой час</w:t>
      </w:r>
      <w:bookmarkStart w:id="0" w:name="_GoBack"/>
      <w:bookmarkEnd w:id="0"/>
      <w:r w:rsidR="00643A50" w:rsidRPr="00643A50">
        <w:rPr>
          <w:sz w:val="26"/>
          <w:szCs w:val="26"/>
        </w:rPr>
        <w:t>ти.</w:t>
      </w:r>
    </w:p>
    <w:p w:rsidR="00A62B44" w:rsidRPr="009C19BB" w:rsidRDefault="00A62B44" w:rsidP="00643A50">
      <w:pPr>
        <w:pStyle w:val="a9"/>
        <w:spacing w:before="0" w:beforeAutospacing="0" w:after="0" w:afterAutospacing="0" w:line="288" w:lineRule="atLeast"/>
        <w:ind w:firstLine="709"/>
        <w:jc w:val="both"/>
        <w:rPr>
          <w:sz w:val="26"/>
          <w:szCs w:val="26"/>
        </w:rPr>
      </w:pPr>
      <w:r w:rsidRPr="00643A50">
        <w:rPr>
          <w:sz w:val="26"/>
          <w:szCs w:val="26"/>
        </w:rPr>
        <w:t>Таким образом указанным законопроектом учтены нормы Трудового Кодекса Российской Федерации и положения Конвенции № 132 Международной организации труда об оплачиваемых отпусках, ратифицированной Российской Федерацией 1 июля 2010 года.</w:t>
      </w:r>
    </w:p>
    <w:p w:rsidR="003445D6" w:rsidRPr="009C19BB" w:rsidRDefault="00A62B44" w:rsidP="00E05727">
      <w:pPr>
        <w:widowControl w:val="0"/>
        <w:suppressAutoHyphens/>
        <w:autoSpaceDE w:val="0"/>
        <w:ind w:firstLine="709"/>
        <w:jc w:val="both"/>
        <w:rPr>
          <w:sz w:val="26"/>
          <w:szCs w:val="26"/>
          <w:lang w:eastAsia="ar-SA"/>
        </w:rPr>
      </w:pPr>
      <w:r>
        <w:rPr>
          <w:sz w:val="26"/>
          <w:szCs w:val="26"/>
          <w:lang w:eastAsia="ar-SA"/>
        </w:rPr>
        <w:t>Настоящим п</w:t>
      </w:r>
      <w:r w:rsidR="009910DE" w:rsidRPr="009C19BB">
        <w:rPr>
          <w:sz w:val="26"/>
          <w:szCs w:val="26"/>
          <w:lang w:eastAsia="ar-SA"/>
        </w:rPr>
        <w:t>роектом вносятся</w:t>
      </w:r>
      <w:r>
        <w:rPr>
          <w:sz w:val="26"/>
          <w:szCs w:val="26"/>
          <w:lang w:eastAsia="ar-SA"/>
        </w:rPr>
        <w:t xml:space="preserve"> также</w:t>
      </w:r>
      <w:r w:rsidR="009910DE" w:rsidRPr="009C19BB">
        <w:rPr>
          <w:sz w:val="26"/>
          <w:szCs w:val="26"/>
          <w:lang w:eastAsia="ar-SA"/>
        </w:rPr>
        <w:t xml:space="preserve"> изменения в закон</w:t>
      </w:r>
      <w:r w:rsidR="008A0B52" w:rsidRPr="009C19BB">
        <w:rPr>
          <w:sz w:val="26"/>
          <w:szCs w:val="26"/>
          <w:lang w:eastAsia="ar-SA"/>
        </w:rPr>
        <w:t>ы</w:t>
      </w:r>
      <w:r w:rsidR="009910DE" w:rsidRPr="009C19BB">
        <w:rPr>
          <w:sz w:val="26"/>
          <w:szCs w:val="26"/>
          <w:lang w:eastAsia="ar-SA"/>
        </w:rPr>
        <w:t xml:space="preserve"> </w:t>
      </w:r>
      <w:r w:rsidR="00E05727" w:rsidRPr="009C19BB">
        <w:rPr>
          <w:sz w:val="26"/>
          <w:szCs w:val="26"/>
          <w:lang w:eastAsia="ar-SA"/>
        </w:rPr>
        <w:t xml:space="preserve">№ </w:t>
      </w:r>
      <w:r w:rsidR="008A0B52" w:rsidRPr="009C19BB">
        <w:rPr>
          <w:sz w:val="26"/>
          <w:szCs w:val="26"/>
          <w:lang w:eastAsia="ar-SA"/>
        </w:rPr>
        <w:t xml:space="preserve">760-оз, № 67-оз, </w:t>
      </w:r>
      <w:r w:rsidR="008A0B52" w:rsidRPr="009C19BB">
        <w:rPr>
          <w:sz w:val="26"/>
          <w:szCs w:val="26"/>
          <w:lang w:eastAsia="ar-SA"/>
        </w:rPr>
        <w:br/>
        <w:t>№ 109-оз, № 139-оз</w:t>
      </w:r>
      <w:r w:rsidR="00E05727" w:rsidRPr="009C19BB">
        <w:rPr>
          <w:sz w:val="26"/>
          <w:szCs w:val="26"/>
          <w:lang w:eastAsia="ar-SA"/>
        </w:rPr>
        <w:t xml:space="preserve"> в части </w:t>
      </w:r>
      <w:r w:rsidR="008A0B52" w:rsidRPr="009C19BB">
        <w:rPr>
          <w:sz w:val="26"/>
          <w:szCs w:val="26"/>
          <w:lang w:eastAsia="ar-SA"/>
        </w:rPr>
        <w:t>кадрового и финансо</w:t>
      </w:r>
      <w:r w:rsidR="0093569D">
        <w:rPr>
          <w:sz w:val="26"/>
          <w:szCs w:val="26"/>
          <w:lang w:eastAsia="ar-SA"/>
        </w:rPr>
        <w:t>вого обеспечения Уполномоченных.</w:t>
      </w:r>
    </w:p>
    <w:p w:rsidR="008A0B52" w:rsidRDefault="008A0B52" w:rsidP="00E05727">
      <w:pPr>
        <w:widowControl w:val="0"/>
        <w:suppressAutoHyphens/>
        <w:autoSpaceDE w:val="0"/>
        <w:ind w:firstLine="709"/>
        <w:jc w:val="both"/>
        <w:rPr>
          <w:sz w:val="26"/>
          <w:szCs w:val="26"/>
          <w:lang w:eastAsia="ar-SA"/>
        </w:rPr>
      </w:pPr>
      <w:r w:rsidRPr="009C19BB">
        <w:rPr>
          <w:sz w:val="26"/>
          <w:szCs w:val="26"/>
          <w:lang w:eastAsia="ar-SA"/>
        </w:rPr>
        <w:t xml:space="preserve">Указанным проектом закона предлагается определить, что </w:t>
      </w:r>
      <w:r w:rsidR="00CE564B" w:rsidRPr="009C19BB">
        <w:rPr>
          <w:sz w:val="26"/>
          <w:szCs w:val="26"/>
          <w:lang w:eastAsia="ar-SA"/>
        </w:rPr>
        <w:t xml:space="preserve">кадровое </w:t>
      </w:r>
      <w:r w:rsidR="00CE564B" w:rsidRPr="009C19BB">
        <w:rPr>
          <w:sz w:val="26"/>
          <w:szCs w:val="26"/>
          <w:lang w:eastAsia="ar-SA"/>
        </w:rPr>
        <w:br/>
        <w:t xml:space="preserve">и финансовое обеспечение Уполномоченных </w:t>
      </w:r>
      <w:r w:rsidR="009C19BB" w:rsidRPr="009C19BB">
        <w:rPr>
          <w:sz w:val="26"/>
          <w:szCs w:val="26"/>
          <w:lang w:eastAsia="ar-SA"/>
        </w:rPr>
        <w:t>осуществляется</w:t>
      </w:r>
      <w:r w:rsidR="00CE564B" w:rsidRPr="009C19BB">
        <w:rPr>
          <w:sz w:val="26"/>
          <w:szCs w:val="26"/>
          <w:lang w:eastAsia="ar-SA"/>
        </w:rPr>
        <w:t xml:space="preserve"> в порядке, утвержденном </w:t>
      </w:r>
      <w:r w:rsidR="00CE564B" w:rsidRPr="009C19BB">
        <w:rPr>
          <w:sz w:val="26"/>
          <w:szCs w:val="26"/>
          <w:lang w:eastAsia="ar-SA"/>
        </w:rPr>
        <w:lastRenderedPageBreak/>
        <w:t>исполнительным органов Ненецкого автономного округа, уполномоченным Администрацией Ненецкого автономного округа.</w:t>
      </w:r>
    </w:p>
    <w:p w:rsidR="0093569D" w:rsidRPr="009C19BB" w:rsidRDefault="00BE45C8" w:rsidP="00E05727">
      <w:pPr>
        <w:widowControl w:val="0"/>
        <w:suppressAutoHyphens/>
        <w:autoSpaceDE w:val="0"/>
        <w:ind w:firstLine="709"/>
        <w:jc w:val="both"/>
        <w:rPr>
          <w:sz w:val="26"/>
          <w:szCs w:val="26"/>
          <w:lang w:eastAsia="ar-SA"/>
        </w:rPr>
      </w:pPr>
      <w:r>
        <w:rPr>
          <w:sz w:val="26"/>
          <w:szCs w:val="26"/>
          <w:lang w:eastAsia="ar-SA"/>
        </w:rPr>
        <w:t xml:space="preserve">Также </w:t>
      </w:r>
      <w:r w:rsidR="0093569D">
        <w:rPr>
          <w:sz w:val="26"/>
          <w:szCs w:val="26"/>
          <w:lang w:eastAsia="ar-SA"/>
        </w:rPr>
        <w:t xml:space="preserve">законы № 760-оз, № </w:t>
      </w:r>
      <w:r>
        <w:rPr>
          <w:sz w:val="26"/>
          <w:szCs w:val="26"/>
          <w:lang w:eastAsia="ar-SA"/>
        </w:rPr>
        <w:t>67</w:t>
      </w:r>
      <w:r w:rsidR="0093569D">
        <w:rPr>
          <w:sz w:val="26"/>
          <w:szCs w:val="26"/>
          <w:lang w:eastAsia="ar-SA"/>
        </w:rPr>
        <w:t>-оз, №</w:t>
      </w:r>
      <w:r>
        <w:rPr>
          <w:sz w:val="26"/>
          <w:szCs w:val="26"/>
          <w:lang w:eastAsia="ar-SA"/>
        </w:rPr>
        <w:t xml:space="preserve"> 109</w:t>
      </w:r>
      <w:r w:rsidR="0093569D">
        <w:rPr>
          <w:sz w:val="26"/>
          <w:szCs w:val="26"/>
          <w:lang w:eastAsia="ar-SA"/>
        </w:rPr>
        <w:t xml:space="preserve">-оз дополняются формулировкой </w:t>
      </w:r>
      <w:r w:rsidR="00184476">
        <w:rPr>
          <w:sz w:val="26"/>
          <w:szCs w:val="26"/>
          <w:lang w:eastAsia="ar-SA"/>
        </w:rPr>
        <w:br/>
      </w:r>
      <w:r w:rsidR="0093569D">
        <w:rPr>
          <w:sz w:val="26"/>
          <w:szCs w:val="26"/>
          <w:lang w:eastAsia="ar-SA"/>
        </w:rPr>
        <w:t>о наличии служебного удостоверения</w:t>
      </w:r>
      <w:r w:rsidR="00184476">
        <w:rPr>
          <w:sz w:val="26"/>
          <w:szCs w:val="26"/>
          <w:lang w:eastAsia="ar-SA"/>
        </w:rPr>
        <w:t xml:space="preserve"> у Уполномоченных.</w:t>
      </w:r>
    </w:p>
    <w:p w:rsidR="008F1BDA" w:rsidRPr="009C19BB" w:rsidRDefault="00A03DDD" w:rsidP="008F1BDA">
      <w:pPr>
        <w:autoSpaceDE w:val="0"/>
        <w:autoSpaceDN w:val="0"/>
        <w:adjustRightInd w:val="0"/>
        <w:ind w:firstLine="709"/>
        <w:jc w:val="both"/>
        <w:rPr>
          <w:sz w:val="26"/>
          <w:szCs w:val="26"/>
        </w:rPr>
      </w:pPr>
      <w:r w:rsidRPr="009C19BB">
        <w:rPr>
          <w:sz w:val="26"/>
          <w:szCs w:val="26"/>
        </w:rPr>
        <w:t xml:space="preserve">Принятие проекта закона </w:t>
      </w:r>
      <w:r w:rsidR="008F1BDA" w:rsidRPr="009C19BB">
        <w:rPr>
          <w:sz w:val="26"/>
          <w:szCs w:val="26"/>
        </w:rPr>
        <w:t>не повлечет увелич</w:t>
      </w:r>
      <w:r w:rsidR="00A31223" w:rsidRPr="009C19BB">
        <w:rPr>
          <w:sz w:val="26"/>
          <w:szCs w:val="26"/>
        </w:rPr>
        <w:t>ение расходов окружного бюджета.</w:t>
      </w:r>
    </w:p>
    <w:p w:rsidR="008F1BDA" w:rsidRPr="009C19BB" w:rsidRDefault="008F1BDA" w:rsidP="008F1BDA">
      <w:pPr>
        <w:tabs>
          <w:tab w:val="left" w:pos="0"/>
          <w:tab w:val="left" w:pos="284"/>
        </w:tabs>
        <w:autoSpaceDE w:val="0"/>
        <w:autoSpaceDN w:val="0"/>
        <w:adjustRightInd w:val="0"/>
        <w:ind w:firstLine="709"/>
        <w:jc w:val="both"/>
        <w:rPr>
          <w:sz w:val="26"/>
          <w:szCs w:val="26"/>
        </w:rPr>
      </w:pPr>
      <w:r w:rsidRPr="009C19BB">
        <w:rPr>
          <w:sz w:val="26"/>
          <w:szCs w:val="26"/>
        </w:rPr>
        <w:t xml:space="preserve">Для реализации законопроекта </w:t>
      </w:r>
      <w:r w:rsidR="00A31223" w:rsidRPr="009C19BB">
        <w:rPr>
          <w:sz w:val="26"/>
          <w:szCs w:val="26"/>
        </w:rPr>
        <w:t xml:space="preserve">потребуется </w:t>
      </w:r>
      <w:r w:rsidR="00CE564B" w:rsidRPr="009C19BB">
        <w:rPr>
          <w:sz w:val="26"/>
          <w:szCs w:val="26"/>
        </w:rPr>
        <w:t xml:space="preserve">разработка порядка кадрового </w:t>
      </w:r>
      <w:r w:rsidR="00CE564B" w:rsidRPr="009C19BB">
        <w:rPr>
          <w:sz w:val="26"/>
          <w:szCs w:val="26"/>
        </w:rPr>
        <w:br/>
        <w:t>и финансового обеспечения Уполномоченных.</w:t>
      </w:r>
    </w:p>
    <w:p w:rsidR="008F1BDA" w:rsidRPr="009C19BB" w:rsidRDefault="008F1BDA" w:rsidP="008F1BDA">
      <w:pPr>
        <w:widowControl w:val="0"/>
        <w:autoSpaceDE w:val="0"/>
        <w:autoSpaceDN w:val="0"/>
        <w:adjustRightInd w:val="0"/>
        <w:ind w:firstLine="709"/>
        <w:jc w:val="both"/>
        <w:rPr>
          <w:sz w:val="26"/>
          <w:szCs w:val="26"/>
        </w:rPr>
      </w:pPr>
      <w:r w:rsidRPr="009C19BB">
        <w:rPr>
          <w:sz w:val="26"/>
          <w:szCs w:val="26"/>
        </w:rPr>
        <w:t xml:space="preserve">Законопроект не затрагивает вопросы осуществления предпринимательской </w:t>
      </w:r>
      <w:r w:rsidR="009C19BB">
        <w:rPr>
          <w:sz w:val="26"/>
          <w:szCs w:val="26"/>
        </w:rPr>
        <w:br/>
      </w:r>
      <w:r w:rsidRPr="009C19BB">
        <w:rPr>
          <w:sz w:val="26"/>
          <w:szCs w:val="26"/>
        </w:rPr>
        <w:t xml:space="preserve">и инвестиционной деятельности, оценке регулирующего воздействия </w:t>
      </w:r>
      <w:r w:rsidR="00C11052" w:rsidRPr="009C19BB">
        <w:rPr>
          <w:sz w:val="26"/>
          <w:szCs w:val="26"/>
        </w:rPr>
        <w:br/>
      </w:r>
      <w:r w:rsidRPr="009C19BB">
        <w:rPr>
          <w:sz w:val="26"/>
          <w:szCs w:val="26"/>
        </w:rPr>
        <w:t>не подлежит.</w:t>
      </w:r>
    </w:p>
    <w:p w:rsidR="00D730FC" w:rsidRPr="008D24BE" w:rsidRDefault="00D730FC" w:rsidP="00D730FC">
      <w:pPr>
        <w:autoSpaceDE w:val="0"/>
        <w:autoSpaceDN w:val="0"/>
        <w:ind w:firstLine="709"/>
        <w:jc w:val="both"/>
        <w:rPr>
          <w:rFonts w:eastAsia="Calibri"/>
          <w:sz w:val="28"/>
          <w:szCs w:val="28"/>
          <w:lang w:eastAsia="en-US"/>
        </w:rPr>
      </w:pPr>
      <w:r w:rsidRPr="009C19BB">
        <w:rPr>
          <w:rFonts w:eastAsia="Calibri"/>
          <w:sz w:val="26"/>
          <w:szCs w:val="26"/>
          <w:lang w:eastAsia="en-US"/>
        </w:rPr>
        <w:t xml:space="preserve">Необходимость проведения общественного обсуждения проекта закона </w:t>
      </w:r>
      <w:r w:rsidRPr="009C19BB">
        <w:rPr>
          <w:rFonts w:eastAsia="Calibri"/>
          <w:sz w:val="26"/>
          <w:szCs w:val="26"/>
          <w:lang w:eastAsia="en-US"/>
        </w:rPr>
        <w:br/>
        <w:t xml:space="preserve">в соответствии со статьей 23.2 закона Ненецкого автономного округа </w:t>
      </w:r>
      <w:r w:rsidRPr="009C19BB">
        <w:rPr>
          <w:rFonts w:eastAsia="Calibri"/>
          <w:sz w:val="26"/>
          <w:szCs w:val="26"/>
          <w:lang w:eastAsia="en-US"/>
        </w:rPr>
        <w:br/>
        <w:t xml:space="preserve">от 03.02.2006 № 673-оз «О нормативных правовых актах Ненецкого автономного округа» отсутствует.  </w:t>
      </w:r>
    </w:p>
    <w:p w:rsidR="00705E50" w:rsidRPr="008D24BE" w:rsidRDefault="00705E50" w:rsidP="00D730FC">
      <w:pPr>
        <w:autoSpaceDE w:val="0"/>
        <w:autoSpaceDN w:val="0"/>
        <w:ind w:firstLine="709"/>
        <w:jc w:val="both"/>
        <w:rPr>
          <w:rFonts w:eastAsia="Calibri"/>
          <w:sz w:val="28"/>
          <w:szCs w:val="28"/>
          <w:lang w:eastAsia="en-US"/>
        </w:rPr>
      </w:pPr>
    </w:p>
    <w:p w:rsidR="00705E50" w:rsidRPr="008D24BE" w:rsidRDefault="00705E50" w:rsidP="00D730FC">
      <w:pPr>
        <w:autoSpaceDE w:val="0"/>
        <w:autoSpaceDN w:val="0"/>
        <w:ind w:firstLine="709"/>
        <w:jc w:val="both"/>
        <w:rPr>
          <w:rFonts w:eastAsia="Calibri"/>
          <w:sz w:val="28"/>
          <w:szCs w:val="28"/>
          <w:lang w:eastAsia="en-US"/>
        </w:rPr>
      </w:pPr>
    </w:p>
    <w:p w:rsidR="00705E50" w:rsidRPr="008D24BE" w:rsidRDefault="00705E50" w:rsidP="00D730FC">
      <w:pPr>
        <w:autoSpaceDE w:val="0"/>
        <w:autoSpaceDN w:val="0"/>
        <w:ind w:firstLine="709"/>
        <w:jc w:val="both"/>
        <w:rPr>
          <w:rFonts w:eastAsia="Calibri"/>
          <w:sz w:val="28"/>
          <w:szCs w:val="28"/>
          <w:lang w:eastAsia="en-US"/>
        </w:rPr>
      </w:pPr>
    </w:p>
    <w:p w:rsidR="00D730FC" w:rsidRPr="00D730FC" w:rsidRDefault="00D730FC" w:rsidP="00D730FC">
      <w:pPr>
        <w:autoSpaceDE w:val="0"/>
        <w:autoSpaceDN w:val="0"/>
        <w:ind w:firstLine="709"/>
        <w:jc w:val="both"/>
        <w:rPr>
          <w:rFonts w:eastAsia="Calibri"/>
          <w:sz w:val="26"/>
          <w:szCs w:val="26"/>
        </w:rPr>
      </w:pPr>
    </w:p>
    <w:p w:rsidR="00D730FC" w:rsidRPr="00D730FC" w:rsidRDefault="00D730FC" w:rsidP="00D730FC">
      <w:pPr>
        <w:rPr>
          <w:rFonts w:ascii="Calibri" w:eastAsia="Calibri" w:hAnsi="Calibri"/>
          <w:b/>
          <w:bCs/>
          <w:sz w:val="22"/>
          <w:szCs w:val="22"/>
          <w:lang w:eastAsia="en-US"/>
        </w:rPr>
      </w:pPr>
    </w:p>
    <w:p w:rsidR="00D730FC" w:rsidRPr="008F1BDA" w:rsidRDefault="00D730FC" w:rsidP="008F1BDA">
      <w:pPr>
        <w:widowControl w:val="0"/>
        <w:autoSpaceDE w:val="0"/>
        <w:autoSpaceDN w:val="0"/>
        <w:adjustRightInd w:val="0"/>
        <w:ind w:firstLine="709"/>
        <w:jc w:val="both"/>
        <w:rPr>
          <w:sz w:val="28"/>
          <w:szCs w:val="28"/>
        </w:rPr>
      </w:pPr>
    </w:p>
    <w:p w:rsidR="00A10F32" w:rsidRPr="00A11DBE" w:rsidRDefault="00A10F32" w:rsidP="000629F3">
      <w:pPr>
        <w:ind w:firstLine="720"/>
        <w:jc w:val="both"/>
        <w:rPr>
          <w:sz w:val="26"/>
          <w:szCs w:val="26"/>
        </w:rPr>
      </w:pPr>
    </w:p>
    <w:sectPr w:rsidR="00A10F32" w:rsidRPr="00A11DBE" w:rsidSect="001E0913">
      <w:footerReference w:type="even" r:id="rId6"/>
      <w:footerReference w:type="default" r:id="rId7"/>
      <w:type w:val="continuous"/>
      <w:pgSz w:w="11907" w:h="16840" w:code="9"/>
      <w:pgMar w:top="851" w:right="708" w:bottom="851"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40F5" w:rsidRDefault="008240F5">
      <w:r>
        <w:separator/>
      </w:r>
    </w:p>
  </w:endnote>
  <w:endnote w:type="continuationSeparator" w:id="0">
    <w:p w:rsidR="008240F5" w:rsidRDefault="0082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BB" w:rsidRDefault="003136B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136BB" w:rsidRDefault="003136BB">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6BB" w:rsidRDefault="003136BB">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C4CFB">
      <w:rPr>
        <w:rStyle w:val="a4"/>
        <w:noProof/>
      </w:rPr>
      <w:t>2</w:t>
    </w:r>
    <w:r>
      <w:rPr>
        <w:rStyle w:val="a4"/>
      </w:rPr>
      <w:fldChar w:fldCharType="end"/>
    </w:r>
  </w:p>
  <w:p w:rsidR="003136BB" w:rsidRDefault="003136BB">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40F5" w:rsidRDefault="008240F5">
      <w:r>
        <w:separator/>
      </w:r>
    </w:p>
  </w:footnote>
  <w:footnote w:type="continuationSeparator" w:id="0">
    <w:p w:rsidR="008240F5" w:rsidRDefault="00824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3676"/>
    <w:rsid w:val="00011AB8"/>
    <w:rsid w:val="00051DE8"/>
    <w:rsid w:val="000629F3"/>
    <w:rsid w:val="000960D0"/>
    <w:rsid w:val="00096373"/>
    <w:rsid w:val="0010484C"/>
    <w:rsid w:val="00121AB8"/>
    <w:rsid w:val="00165DAD"/>
    <w:rsid w:val="001835B7"/>
    <w:rsid w:val="00184476"/>
    <w:rsid w:val="001C4CFB"/>
    <w:rsid w:val="001C783F"/>
    <w:rsid w:val="001D002B"/>
    <w:rsid w:val="001E0913"/>
    <w:rsid w:val="001E5AA7"/>
    <w:rsid w:val="0024121A"/>
    <w:rsid w:val="002710CA"/>
    <w:rsid w:val="0027310D"/>
    <w:rsid w:val="002A16A3"/>
    <w:rsid w:val="002E0DDA"/>
    <w:rsid w:val="00305BC2"/>
    <w:rsid w:val="003136BB"/>
    <w:rsid w:val="003445D6"/>
    <w:rsid w:val="00373691"/>
    <w:rsid w:val="00390882"/>
    <w:rsid w:val="003D3950"/>
    <w:rsid w:val="0046712D"/>
    <w:rsid w:val="00472732"/>
    <w:rsid w:val="004D23E1"/>
    <w:rsid w:val="00503EAC"/>
    <w:rsid w:val="00507970"/>
    <w:rsid w:val="00523A42"/>
    <w:rsid w:val="00524A54"/>
    <w:rsid w:val="005604A3"/>
    <w:rsid w:val="005B7C8A"/>
    <w:rsid w:val="00603192"/>
    <w:rsid w:val="00640CD3"/>
    <w:rsid w:val="00643A50"/>
    <w:rsid w:val="00677D4E"/>
    <w:rsid w:val="006B6977"/>
    <w:rsid w:val="006C255C"/>
    <w:rsid w:val="006D6052"/>
    <w:rsid w:val="006E1F23"/>
    <w:rsid w:val="00705E50"/>
    <w:rsid w:val="00714887"/>
    <w:rsid w:val="00730292"/>
    <w:rsid w:val="0073090E"/>
    <w:rsid w:val="007737E3"/>
    <w:rsid w:val="00796D74"/>
    <w:rsid w:val="007D63C2"/>
    <w:rsid w:val="007E3452"/>
    <w:rsid w:val="008240F5"/>
    <w:rsid w:val="00830E6D"/>
    <w:rsid w:val="008A0B52"/>
    <w:rsid w:val="008C2D4A"/>
    <w:rsid w:val="008D24BE"/>
    <w:rsid w:val="008D6664"/>
    <w:rsid w:val="008E4067"/>
    <w:rsid w:val="008F1BDA"/>
    <w:rsid w:val="009224D5"/>
    <w:rsid w:val="009254D8"/>
    <w:rsid w:val="0093569D"/>
    <w:rsid w:val="00946B21"/>
    <w:rsid w:val="00983676"/>
    <w:rsid w:val="009910DE"/>
    <w:rsid w:val="009A542D"/>
    <w:rsid w:val="009C19BB"/>
    <w:rsid w:val="009D4D6C"/>
    <w:rsid w:val="009F0168"/>
    <w:rsid w:val="009F45C4"/>
    <w:rsid w:val="00A03DDD"/>
    <w:rsid w:val="00A10F32"/>
    <w:rsid w:val="00A11DBE"/>
    <w:rsid w:val="00A31223"/>
    <w:rsid w:val="00A378F7"/>
    <w:rsid w:val="00A62B44"/>
    <w:rsid w:val="00AD78A4"/>
    <w:rsid w:val="00B56DB7"/>
    <w:rsid w:val="00BE45C8"/>
    <w:rsid w:val="00C11052"/>
    <w:rsid w:val="00CA1C79"/>
    <w:rsid w:val="00CC1BF7"/>
    <w:rsid w:val="00CC3619"/>
    <w:rsid w:val="00CC7291"/>
    <w:rsid w:val="00CC73F4"/>
    <w:rsid w:val="00CE564B"/>
    <w:rsid w:val="00D730FC"/>
    <w:rsid w:val="00D819ED"/>
    <w:rsid w:val="00DB352C"/>
    <w:rsid w:val="00E05727"/>
    <w:rsid w:val="00E4197F"/>
    <w:rsid w:val="00E73618"/>
    <w:rsid w:val="00E909D6"/>
    <w:rsid w:val="00E92044"/>
    <w:rsid w:val="00EB49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69DB282-CD39-4939-9C73-5C774EBF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rPr>
  </w:style>
  <w:style w:type="paragraph" w:styleId="1">
    <w:name w:val="heading 1"/>
    <w:basedOn w:val="a"/>
    <w:next w:val="a"/>
    <w:qFormat/>
    <w:pPr>
      <w:keepNext/>
      <w:spacing w:before="240"/>
      <w:jc w:val="center"/>
      <w:outlineLvl w:val="0"/>
    </w:pPr>
    <w:rPr>
      <w:b/>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pPr>
  </w:style>
  <w:style w:type="character" w:styleId="a4">
    <w:name w:val="page number"/>
    <w:basedOn w:val="a0"/>
  </w:style>
  <w:style w:type="paragraph" w:styleId="a5">
    <w:name w:val="Body Text Indent"/>
    <w:basedOn w:val="a"/>
    <w:rsid w:val="001E0913"/>
    <w:pPr>
      <w:ind w:firstLine="851"/>
      <w:jc w:val="both"/>
    </w:pPr>
    <w:rPr>
      <w:sz w:val="28"/>
    </w:rPr>
  </w:style>
  <w:style w:type="paragraph" w:styleId="3">
    <w:name w:val="Body Text 3"/>
    <w:basedOn w:val="a"/>
    <w:rsid w:val="000629F3"/>
    <w:pPr>
      <w:spacing w:after="120"/>
    </w:pPr>
    <w:rPr>
      <w:sz w:val="16"/>
      <w:szCs w:val="16"/>
    </w:rPr>
  </w:style>
  <w:style w:type="paragraph" w:customStyle="1" w:styleId="ConsPlusNormal">
    <w:name w:val="ConsPlusNormal"/>
    <w:rsid w:val="00EB4997"/>
    <w:pPr>
      <w:autoSpaceDE w:val="0"/>
      <w:autoSpaceDN w:val="0"/>
      <w:adjustRightInd w:val="0"/>
    </w:pPr>
    <w:rPr>
      <w:sz w:val="24"/>
      <w:szCs w:val="24"/>
    </w:rPr>
  </w:style>
  <w:style w:type="paragraph" w:styleId="a6">
    <w:name w:val="Balloon Text"/>
    <w:basedOn w:val="a"/>
    <w:link w:val="a7"/>
    <w:rsid w:val="00472732"/>
    <w:rPr>
      <w:rFonts w:ascii="Segoe UI" w:hAnsi="Segoe UI" w:cs="Segoe UI"/>
      <w:sz w:val="18"/>
      <w:szCs w:val="18"/>
    </w:rPr>
  </w:style>
  <w:style w:type="character" w:customStyle="1" w:styleId="a7">
    <w:name w:val="Текст выноски Знак"/>
    <w:link w:val="a6"/>
    <w:rsid w:val="00472732"/>
    <w:rPr>
      <w:rFonts w:ascii="Segoe UI" w:hAnsi="Segoe UI" w:cs="Segoe UI"/>
      <w:sz w:val="18"/>
      <w:szCs w:val="18"/>
    </w:rPr>
  </w:style>
  <w:style w:type="paragraph" w:customStyle="1" w:styleId="ConsPlusDocList">
    <w:name w:val="ConsPlusDocList"/>
    <w:uiPriority w:val="99"/>
    <w:rsid w:val="00472732"/>
    <w:pPr>
      <w:autoSpaceDE w:val="0"/>
      <w:autoSpaceDN w:val="0"/>
      <w:adjustRightInd w:val="0"/>
    </w:pPr>
    <w:rPr>
      <w:rFonts w:ascii="Courier New" w:hAnsi="Courier New" w:cs="Courier New"/>
    </w:rPr>
  </w:style>
  <w:style w:type="paragraph" w:customStyle="1" w:styleId="ConsNormal">
    <w:name w:val="ConsNormal"/>
    <w:rsid w:val="00640CD3"/>
    <w:pPr>
      <w:widowControl w:val="0"/>
      <w:autoSpaceDE w:val="0"/>
      <w:autoSpaceDN w:val="0"/>
      <w:adjustRightInd w:val="0"/>
      <w:ind w:firstLine="720"/>
    </w:pPr>
    <w:rPr>
      <w:rFonts w:ascii="Arial" w:hAnsi="Arial" w:cs="Arial"/>
    </w:rPr>
  </w:style>
  <w:style w:type="paragraph" w:styleId="a8">
    <w:name w:val="List Paragraph"/>
    <w:basedOn w:val="a"/>
    <w:uiPriority w:val="34"/>
    <w:qFormat/>
    <w:rsid w:val="00E73618"/>
    <w:pPr>
      <w:ind w:left="720"/>
      <w:contextualSpacing/>
    </w:pPr>
  </w:style>
  <w:style w:type="paragraph" w:styleId="a9">
    <w:name w:val="Normal (Web)"/>
    <w:basedOn w:val="a"/>
    <w:uiPriority w:val="99"/>
    <w:unhideWhenUsed/>
    <w:rsid w:val="00A62B44"/>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3692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bl_ap%2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bl_ap </Template>
  <TotalTime>88</TotalTime>
  <Pages>2</Pages>
  <Words>553</Words>
  <Characters>3156</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доп выплаты и здание УВД</vt:lpstr>
    </vt:vector>
  </TitlesOfParts>
  <Company>Elcom Ltd</Company>
  <LinksUpToDate>false</LinksUpToDate>
  <CharactersWithSpaces>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доп выплаты и здание УВД</dc:title>
  <dc:subject>Блланк администрации для писем с гербом</dc:subject>
  <dc:creator>Салтыкова</dc:creator>
  <cp:keywords/>
  <dc:description/>
  <cp:lastModifiedBy>Калянова Ирина Алексеевна</cp:lastModifiedBy>
  <cp:revision>9</cp:revision>
  <cp:lastPrinted>2026-03-18T09:05:00Z</cp:lastPrinted>
  <dcterms:created xsi:type="dcterms:W3CDTF">2026-03-16T13:14:00Z</dcterms:created>
  <dcterms:modified xsi:type="dcterms:W3CDTF">2026-03-31T07:02:00Z</dcterms:modified>
</cp:coreProperties>
</file>