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4C66F648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641887">
        <w:rPr>
          <w:rFonts w:asciiTheme="minorHAnsi" w:hAnsiTheme="minorHAnsi" w:cstheme="minorHAnsi"/>
          <w:b/>
          <w:sz w:val="24"/>
          <w:szCs w:val="24"/>
        </w:rPr>
        <w:t>2</w:t>
      </w:r>
      <w:r w:rsidR="00DC5B2F">
        <w:rPr>
          <w:rFonts w:asciiTheme="minorHAnsi" w:hAnsiTheme="minorHAnsi" w:cstheme="minorHAnsi"/>
          <w:b/>
          <w:sz w:val="24"/>
          <w:szCs w:val="24"/>
        </w:rPr>
        <w:t>1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DC5B2F">
        <w:rPr>
          <w:rFonts w:asciiTheme="minorHAnsi" w:hAnsiTheme="minorHAnsi" w:cstheme="minorHAnsi"/>
          <w:b/>
          <w:sz w:val="24"/>
          <w:szCs w:val="24"/>
        </w:rPr>
        <w:t>8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D0626D5" w14:textId="711D7445" w:rsidR="008B5301" w:rsidRDefault="00641887" w:rsidP="00DC5B2F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</w:rPr>
        <w:t>Принято</w:t>
      </w:r>
      <w:r w:rsidRPr="00641887">
        <w:rPr>
          <w:rFonts w:ascii="Calibri" w:hAnsi="Calibri" w:cs="Calibri"/>
          <w:sz w:val="22"/>
          <w:szCs w:val="22"/>
        </w:rPr>
        <w:t xml:space="preserve"> </w:t>
      </w:r>
      <w:r w:rsidR="00DC5B2F">
        <w:rPr>
          <w:rFonts w:ascii="Calibri" w:hAnsi="Calibri" w:cs="Calibri"/>
          <w:sz w:val="22"/>
          <w:szCs w:val="22"/>
        </w:rPr>
        <w:t>распоряжение</w:t>
      </w:r>
      <w:r w:rsidRPr="00641887">
        <w:rPr>
          <w:rFonts w:ascii="Calibri" w:hAnsi="Calibri" w:cs="Calibri"/>
          <w:sz w:val="22"/>
          <w:szCs w:val="22"/>
        </w:rPr>
        <w:t xml:space="preserve"> Администрации Ненецкого автономного округа «</w:t>
      </w:r>
      <w:r w:rsidR="00DC5B2F" w:rsidRPr="00DC5B2F">
        <w:rPr>
          <w:rFonts w:ascii="Calibri" w:hAnsi="Calibri" w:cs="Calibri"/>
          <w:sz w:val="22"/>
          <w:szCs w:val="22"/>
        </w:rPr>
        <w:t xml:space="preserve">О приобретении недвижимого имущества ООО «ЛУКОЙЛ-ПЕРМЬ» в государственную собственность </w:t>
      </w:r>
      <w:r w:rsidR="00DC5B2F">
        <w:rPr>
          <w:rFonts w:ascii="Calibri" w:hAnsi="Calibri" w:cs="Calibri"/>
          <w:sz w:val="22"/>
          <w:szCs w:val="22"/>
        </w:rPr>
        <w:br/>
      </w:r>
      <w:bookmarkStart w:id="0" w:name="_GoBack"/>
      <w:bookmarkEnd w:id="0"/>
      <w:r w:rsidR="00DC5B2F" w:rsidRPr="00DC5B2F">
        <w:rPr>
          <w:rFonts w:ascii="Calibri" w:hAnsi="Calibri" w:cs="Calibri"/>
          <w:sz w:val="22"/>
          <w:szCs w:val="22"/>
        </w:rPr>
        <w:t>Ненецкого автономного округа</w:t>
      </w:r>
      <w:r w:rsidRPr="00641887">
        <w:rPr>
          <w:rFonts w:ascii="Calibri" w:hAnsi="Calibri" w:cs="Calibri"/>
          <w:sz w:val="22"/>
          <w:szCs w:val="22"/>
        </w:rPr>
        <w:t>».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887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1C7F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5B2F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F5AEC-ABD2-4BAB-8251-AAF325A53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37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144</cp:revision>
  <cp:lastPrinted>2015-03-18T14:30:00Z</cp:lastPrinted>
  <dcterms:created xsi:type="dcterms:W3CDTF">2025-03-12T06:17:00Z</dcterms:created>
  <dcterms:modified xsi:type="dcterms:W3CDTF">2026-10-23T07:31:00Z</dcterms:modified>
</cp:coreProperties>
</file>