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1163AAAB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BB4155">
        <w:rPr>
          <w:rFonts w:asciiTheme="minorHAnsi" w:hAnsiTheme="minorHAnsi" w:cstheme="minorHAnsi"/>
          <w:b/>
          <w:sz w:val="24"/>
          <w:szCs w:val="24"/>
        </w:rPr>
        <w:t>10</w:t>
      </w:r>
      <w:r w:rsidR="002D7071">
        <w:rPr>
          <w:rFonts w:asciiTheme="minorHAnsi" w:hAnsiTheme="minorHAnsi" w:cstheme="minorHAnsi"/>
          <w:b/>
          <w:sz w:val="24"/>
          <w:szCs w:val="24"/>
        </w:rPr>
        <w:t>.06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BB4155">
        <w:rPr>
          <w:rFonts w:asciiTheme="minorHAnsi" w:hAnsiTheme="minorHAnsi" w:cstheme="minorHAnsi"/>
          <w:b/>
          <w:sz w:val="24"/>
          <w:szCs w:val="24"/>
        </w:rPr>
        <w:t>80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Pr="004A7536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66334B16" w14:textId="77777777" w:rsidR="00145EC2" w:rsidRPr="004A7536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7D9DCD0B" w14:textId="18B5ABDE" w:rsidR="002D7071" w:rsidRDefault="002D7071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95750B"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="00BB4155" w:rsidRPr="00BB4155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Положение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427823C2" w14:textId="77777777" w:rsidR="004A7536" w:rsidRP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16009BD3" w14:textId="23B945EB" w:rsid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="00BB4155" w:rsidRPr="00BB4155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государственную программу Ненецкого автономного округа «Развитие транспортной системы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4C8E3869" w14:textId="77777777" w:rsidR="004A7536" w:rsidRP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0716FDDF" w14:textId="7302629E" w:rsid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="00BB4155" w:rsidRPr="00BB415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постановление Администрации Ненецкого автономного округа от 06.12.2016 </w:t>
      </w:r>
      <w:r w:rsidR="00BB4155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№ </w:t>
      </w:r>
      <w:r w:rsidR="00BB4155" w:rsidRPr="00BB4155">
        <w:rPr>
          <w:rFonts w:asciiTheme="minorHAnsi" w:eastAsia="Calibri" w:hAnsiTheme="minorHAnsi" w:cstheme="minorHAnsi"/>
          <w:sz w:val="22"/>
          <w:szCs w:val="22"/>
          <w:lang w:eastAsia="en-US"/>
        </w:rPr>
        <w:t>387-п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2509CCC5" w14:textId="77777777" w:rsidR="004A7536" w:rsidRP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040178F0" w14:textId="4A61383D" w:rsidR="004A7536" w:rsidRDefault="00BB4155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Одобрен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проект закона Ненецкого автономного округа «</w:t>
      </w:r>
      <w:r w:rsidRPr="00BB415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переводе земельных участков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BB4155">
        <w:rPr>
          <w:rFonts w:asciiTheme="minorHAnsi" w:eastAsia="Calibri" w:hAnsiTheme="minorHAnsi" w:cstheme="minorHAnsi"/>
          <w:sz w:val="22"/>
          <w:szCs w:val="22"/>
          <w:lang w:eastAsia="en-US"/>
        </w:rPr>
        <w:t>из категории земель сельскохозяйственного назначения в другую категорию земель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»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и рекомендовано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губернатору Ненецкого автономного округа внести его на рассмотрение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в Собрание депутатов Ненецкого автономного округа в предложенном варианте.</w:t>
      </w:r>
    </w:p>
    <w:p w14:paraId="34726B08" w14:textId="77777777" w:rsidR="004A7536" w:rsidRP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2480E06F" w14:textId="3D365666" w:rsidR="004A7536" w:rsidRDefault="00BB4155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Одобрен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проект закона Ненецкого автономного округа «</w:t>
      </w:r>
      <w:r w:rsidRPr="00BB415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переводе земельных участков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BB4155">
        <w:rPr>
          <w:rFonts w:asciiTheme="minorHAnsi" w:eastAsia="Calibri" w:hAnsiTheme="minorHAnsi" w:cstheme="minorHAnsi"/>
          <w:sz w:val="22"/>
          <w:szCs w:val="22"/>
          <w:lang w:eastAsia="en-US"/>
        </w:rPr>
        <w:t>из категории земель сельскохозяйственного назначения в другую категорию земель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»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и рекомендовано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губернатору Ненецкого автономного округа внести его на рассмотрение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в Собрание депутатов Ненецкого автономного округа в предложенном варианте.</w:t>
      </w:r>
    </w:p>
    <w:p w14:paraId="37C405E2" w14:textId="77777777" w:rsidR="004A7536" w:rsidRP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403F582A" w14:textId="6B85764A" w:rsidR="004A7536" w:rsidRDefault="00BB4155" w:rsidP="00BB4155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Одобрен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проект закона Ненецкого автономного округа «</w:t>
      </w:r>
      <w:r w:rsidRPr="00BB415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переводе земельных участков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BB4155">
        <w:rPr>
          <w:rFonts w:asciiTheme="minorHAnsi" w:eastAsia="Calibri" w:hAnsiTheme="minorHAnsi" w:cstheme="minorHAnsi"/>
          <w:sz w:val="22"/>
          <w:szCs w:val="22"/>
          <w:lang w:eastAsia="en-US"/>
        </w:rPr>
        <w:t>из категории земель сельскохозяйственного назначения в другую категорию земель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»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и рекомендовано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губернатору Ненецкого автономного округа внести его на рассмотрение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в Собрание депутатов Ненецкого автономного округа в предложенном варианте.</w:t>
      </w:r>
    </w:p>
    <w:p w14:paraId="303DC377" w14:textId="77777777" w:rsidR="004A7536" w:rsidRP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10E444DA" w14:textId="7FD25066" w:rsidR="004A7536" w:rsidRPr="00BB4155" w:rsidRDefault="00BB4155" w:rsidP="00BB4155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Принят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распоряжение Администрации Ненецкого автономного округа «</w:t>
      </w:r>
      <w:r w:rsidRPr="00BB415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вводе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BB4155">
        <w:rPr>
          <w:rFonts w:asciiTheme="minorHAnsi" w:eastAsia="Calibri" w:hAnsiTheme="minorHAnsi" w:cstheme="minorHAnsi"/>
          <w:sz w:val="22"/>
          <w:szCs w:val="22"/>
          <w:lang w:eastAsia="en-US"/>
        </w:rPr>
        <w:t>в эксплуатацию государственной информационной системы Ненецкого автономного округа «Единая геоинформационная система Ненецкого автономного округа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  <w:bookmarkStart w:id="0" w:name="_GoBack"/>
      <w:bookmarkEnd w:id="0"/>
    </w:p>
    <w:p w14:paraId="6495A8D2" w14:textId="77777777" w:rsidR="00F76A92" w:rsidRDefault="00F76A92" w:rsidP="00BB4155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40A009F" w14:textId="77777777" w:rsidR="00BB4155" w:rsidRPr="00D246D3" w:rsidRDefault="00BB4155" w:rsidP="00BB4155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4A75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A7536">
      <w:rPr>
        <w:rStyle w:val="ab"/>
        <w:noProof/>
      </w:rPr>
      <w:t>2</w: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BB4155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33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80E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33E9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071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5E97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986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536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436E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37E5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161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50B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4A96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87A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36824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408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005A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3FB7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55C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4155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25C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2BF9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A9F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DA6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3537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E01A4-DD73-4113-B85A-AD43FB419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109</cp:revision>
  <cp:lastPrinted>2015-03-18T14:30:00Z</cp:lastPrinted>
  <dcterms:created xsi:type="dcterms:W3CDTF">2025-03-12T06:17:00Z</dcterms:created>
  <dcterms:modified xsi:type="dcterms:W3CDTF">2026-06-15T07:53:00Z</dcterms:modified>
</cp:coreProperties>
</file>