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4DDCA473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2D7071">
        <w:rPr>
          <w:rFonts w:asciiTheme="minorHAnsi" w:hAnsiTheme="minorHAnsi" w:cstheme="minorHAnsi"/>
          <w:b/>
          <w:sz w:val="24"/>
          <w:szCs w:val="24"/>
        </w:rPr>
        <w:t>0</w:t>
      </w:r>
      <w:r w:rsidR="0012580E">
        <w:rPr>
          <w:rFonts w:asciiTheme="minorHAnsi" w:hAnsiTheme="minorHAnsi" w:cstheme="minorHAnsi"/>
          <w:b/>
          <w:sz w:val="24"/>
          <w:szCs w:val="24"/>
        </w:rPr>
        <w:t>5</w:t>
      </w:r>
      <w:r w:rsidR="002D7071">
        <w:rPr>
          <w:rFonts w:asciiTheme="minorHAnsi" w:hAnsiTheme="minorHAnsi" w:cstheme="minorHAnsi"/>
          <w:b/>
          <w:sz w:val="24"/>
          <w:szCs w:val="24"/>
        </w:rPr>
        <w:t>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56986">
        <w:rPr>
          <w:rFonts w:asciiTheme="minorHAnsi" w:hAnsiTheme="minorHAnsi" w:cstheme="minorHAnsi"/>
          <w:b/>
          <w:sz w:val="24"/>
          <w:szCs w:val="24"/>
        </w:rPr>
        <w:t>7</w:t>
      </w:r>
      <w:r w:rsidR="0012580E">
        <w:rPr>
          <w:rFonts w:asciiTheme="minorHAnsi" w:hAnsiTheme="minorHAnsi" w:cstheme="minorHAnsi"/>
          <w:b/>
          <w:sz w:val="24"/>
          <w:szCs w:val="24"/>
        </w:rPr>
        <w:t>8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B376572" w14:textId="394F965F" w:rsidR="00984A96" w:rsidRDefault="0095750B" w:rsidP="002D707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>Одобр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ен</w:t>
      </w:r>
      <w:r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="0012580E" w:rsidRPr="0012580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закон Ненецкого автономного округа «Об окружном бюджете на 2026 год и на плановый период </w:t>
      </w:r>
      <w:r w:rsidR="0012580E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12580E" w:rsidRPr="0012580E">
        <w:rPr>
          <w:rFonts w:asciiTheme="minorHAnsi" w:eastAsia="Calibri" w:hAnsiTheme="minorHAnsi" w:cstheme="minorHAnsi"/>
          <w:sz w:val="22"/>
          <w:szCs w:val="22"/>
          <w:lang w:eastAsia="en-US"/>
        </w:rPr>
        <w:t>2027 и 2028 годов</w:t>
      </w:r>
      <w:r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но</w:t>
      </w:r>
      <w:r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95750B">
        <w:rPr>
          <w:rFonts w:asciiTheme="minorHAnsi" w:eastAsia="Calibri" w:hAnsiTheme="minorHAnsi" w:cstheme="minorHAnsi"/>
          <w:sz w:val="22"/>
          <w:szCs w:val="22"/>
          <w:lang w:eastAsia="en-US"/>
        </w:rPr>
        <w:t>его на рассмотрение в Собрание депутатов Ненецкого автономного округа в предложенном варианте.</w:t>
      </w:r>
    </w:p>
    <w:p w14:paraId="5BDE638C" w14:textId="77777777" w:rsidR="002D7071" w:rsidRDefault="002D7071" w:rsidP="002D707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9DCD0B" w14:textId="04902D3E" w:rsidR="002D7071" w:rsidRDefault="002D7071" w:rsidP="0095750B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5750B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12580E" w:rsidRPr="0012580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</w:t>
      </w:r>
      <w:r w:rsidR="0012580E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 от </w:t>
      </w:r>
      <w:r w:rsidR="0012580E" w:rsidRPr="0012580E">
        <w:rPr>
          <w:rFonts w:asciiTheme="minorHAnsi" w:eastAsia="Calibri" w:hAnsiTheme="minorHAnsi" w:cstheme="minorHAnsi"/>
          <w:sz w:val="22"/>
          <w:szCs w:val="22"/>
          <w:lang w:eastAsia="en-US"/>
        </w:rPr>
        <w:t>30.01.2025 №</w:t>
      </w:r>
      <w:r w:rsidR="0012580E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bookmarkStart w:id="0" w:name="_GoBack"/>
      <w:bookmarkEnd w:id="0"/>
      <w:r w:rsidR="0012580E" w:rsidRPr="0012580E">
        <w:rPr>
          <w:rFonts w:asciiTheme="minorHAnsi" w:eastAsia="Calibri" w:hAnsiTheme="minorHAnsi" w:cstheme="minorHAnsi"/>
          <w:sz w:val="22"/>
          <w:szCs w:val="22"/>
          <w:lang w:eastAsia="en-US"/>
        </w:rPr>
        <w:t>13-п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29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4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071B-A5AB-4FB7-88AC-8FBA17D4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106</cp:revision>
  <cp:lastPrinted>2015-03-18T14:30:00Z</cp:lastPrinted>
  <dcterms:created xsi:type="dcterms:W3CDTF">2025-03-12T06:17:00Z</dcterms:created>
  <dcterms:modified xsi:type="dcterms:W3CDTF">2026-06-08T05:27:00Z</dcterms:modified>
</cp:coreProperties>
</file>