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FE051A3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80569">
        <w:rPr>
          <w:rFonts w:asciiTheme="minorHAnsi" w:hAnsiTheme="minorHAnsi" w:cstheme="minorHAnsi"/>
          <w:b/>
          <w:sz w:val="24"/>
          <w:szCs w:val="24"/>
        </w:rPr>
        <w:t>2</w:t>
      </w:r>
      <w:r w:rsidR="005B4A9B">
        <w:rPr>
          <w:rFonts w:asciiTheme="minorHAnsi" w:hAnsiTheme="minorHAnsi" w:cstheme="minorHAnsi"/>
          <w:b/>
          <w:sz w:val="24"/>
          <w:szCs w:val="24"/>
        </w:rPr>
        <w:t>4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5B4A9B">
        <w:rPr>
          <w:rFonts w:asciiTheme="minorHAnsi" w:hAnsiTheme="minorHAnsi" w:cstheme="minorHAnsi"/>
          <w:b/>
          <w:sz w:val="24"/>
          <w:szCs w:val="24"/>
        </w:rPr>
        <w:t>55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CF23DD" w14:textId="5D401484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 w:rsidR="005B4A9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5B4A9B" w:rsidRPr="005B4A9B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подпункт 3 пункта 2 Положения о порядке использования бюджетных ассигнований резервного фонда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89F816C" w14:textId="77777777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B4F918" w14:textId="4783E724" w:rsidR="005B4A9B" w:rsidRPr="005B4A9B" w:rsidRDefault="005B4A9B" w:rsidP="005B4A9B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B4A9B">
        <w:rPr>
          <w:rFonts w:asciiTheme="minorHAnsi" w:eastAsia="Calibri" w:hAnsiTheme="minorHAnsi" w:cstheme="minorHAnsi"/>
          <w:sz w:val="22"/>
          <w:szCs w:val="22"/>
          <w:lang w:eastAsia="en-US"/>
        </w:rPr>
        <w:t>Рекомендовано Администрации Ненецкого автономного округа представить годовой отчет об исполнении бюджета Территориального фонда обязательного медицинского страхования Нене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цкого автономного округа за 2025</w:t>
      </w:r>
      <w:r w:rsidRPr="005B4A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год в Счетную палату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5B4A9B">
        <w:rPr>
          <w:rFonts w:asciiTheme="minorHAnsi" w:eastAsia="Calibri" w:hAnsiTheme="minorHAnsi" w:cstheme="minorHAnsi"/>
          <w:sz w:val="22"/>
          <w:szCs w:val="22"/>
          <w:lang w:eastAsia="en-US"/>
        </w:rPr>
        <w:t>для подготовки заключения на него.</w:t>
      </w:r>
    </w:p>
    <w:p w14:paraId="12642C70" w14:textId="1E78BB45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D6DCC7" w14:textId="77777777" w:rsidR="00480569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46A5FE" w14:textId="7A160441" w:rsidR="00CF3962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 w:rsidR="005B4A9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5B4A9B" w:rsidRPr="005B4A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Порядок предоставления субсидий в целях возмещения затрат, возникающих в связи с реализацией населению продовольственных товаров в части затрат </w:t>
      </w:r>
      <w:r w:rsidR="005B4A9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5B4A9B" w:rsidRPr="005B4A9B">
        <w:rPr>
          <w:rFonts w:asciiTheme="minorHAnsi" w:eastAsia="Calibri" w:hAnsiTheme="minorHAnsi" w:cstheme="minorHAnsi"/>
          <w:sz w:val="22"/>
          <w:szCs w:val="22"/>
          <w:lang w:eastAsia="en-US"/>
        </w:rPr>
        <w:t>по доставке в сельские населенные пункты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1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0569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4A9B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962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3F88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100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717B-7567-45C8-BE41-158E1782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115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96</cp:revision>
  <cp:lastPrinted>2015-03-18T14:30:00Z</cp:lastPrinted>
  <dcterms:created xsi:type="dcterms:W3CDTF">2025-03-12T06:17:00Z</dcterms:created>
  <dcterms:modified xsi:type="dcterms:W3CDTF">2026-04-25T08:39:00Z</dcterms:modified>
</cp:coreProperties>
</file>