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78596ABD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CF3962">
        <w:rPr>
          <w:rFonts w:asciiTheme="minorHAnsi" w:hAnsiTheme="minorHAnsi" w:cstheme="minorHAnsi"/>
          <w:b/>
          <w:sz w:val="24"/>
          <w:szCs w:val="24"/>
        </w:rPr>
        <w:t>21</w:t>
      </w:r>
      <w:r w:rsidR="00790E30">
        <w:rPr>
          <w:rFonts w:asciiTheme="minorHAnsi" w:hAnsiTheme="minorHAnsi" w:cstheme="minorHAnsi"/>
          <w:b/>
          <w:sz w:val="24"/>
          <w:szCs w:val="24"/>
        </w:rPr>
        <w:t>.04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CF3962">
        <w:rPr>
          <w:rFonts w:asciiTheme="minorHAnsi" w:hAnsiTheme="minorHAnsi" w:cstheme="minorHAnsi"/>
          <w:b/>
          <w:sz w:val="24"/>
          <w:szCs w:val="24"/>
        </w:rPr>
        <w:t>53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FCF23DD" w14:textId="1662A55A" w:rsidR="00CF3962" w:rsidRDefault="00CF3962" w:rsidP="00CF396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CF39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государственную программу Ненецкого автономного округа «Реализация региональной политики Ненецкого автономного округа в сфере международных, межрегиональных и межнациональных отношений, развития гражданского общества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CF3962">
        <w:rPr>
          <w:rFonts w:asciiTheme="minorHAnsi" w:eastAsia="Calibri" w:hAnsiTheme="minorHAnsi" w:cstheme="minorHAnsi"/>
          <w:sz w:val="22"/>
          <w:szCs w:val="22"/>
          <w:lang w:eastAsia="en-US"/>
        </w:rPr>
        <w:t>и информации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89F816C" w14:textId="77777777" w:rsidR="00CF3962" w:rsidRDefault="00CF3962" w:rsidP="00CF396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642C70" w14:textId="530566AD" w:rsidR="00CF3962" w:rsidRDefault="00CF3962" w:rsidP="00CF396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CF3962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пункт 19 Положения о Департаменте внутреннего контроля и надзора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2809820E" w14:textId="77777777" w:rsidR="00CF3962" w:rsidRDefault="00CF396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D2696C" w14:textId="03F6E8CE" w:rsidR="00B863EA" w:rsidRDefault="00B863EA" w:rsidP="00CF396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CF3962" w:rsidRPr="00CF39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Об установлении среднемесячного размера оплаты труда рабочего первого разряда, занятого </w:t>
      </w:r>
      <w:r w:rsidR="00CF3962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CF3962" w:rsidRPr="00CF3962">
        <w:rPr>
          <w:rFonts w:asciiTheme="minorHAnsi" w:eastAsia="Calibri" w:hAnsiTheme="minorHAnsi" w:cstheme="minorHAnsi"/>
          <w:sz w:val="22"/>
          <w:szCs w:val="22"/>
          <w:lang w:eastAsia="en-US"/>
        </w:rPr>
        <w:t>в строительной отрасли Ненецкого автономного округа, за 2025 год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405022B" w14:textId="77777777" w:rsidR="00B863EA" w:rsidRDefault="00B863EA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5547F4E" w14:textId="25A8A73C" w:rsidR="007773EC" w:rsidRDefault="00B863EA" w:rsidP="00CF396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CF3962" w:rsidRPr="00CF39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Положение о региональном государственном контроле (надзоре) </w:t>
      </w:r>
      <w:r w:rsidR="00CF3962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CF3962" w:rsidRPr="00CF39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за достоверностью, актуальностью и полнотой сведений об организациях отдыха детей </w:t>
      </w:r>
      <w:r w:rsidR="00CF3962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CF3962" w:rsidRPr="00CF3962">
        <w:rPr>
          <w:rFonts w:asciiTheme="minorHAnsi" w:eastAsia="Calibri" w:hAnsiTheme="minorHAnsi" w:cstheme="minorHAnsi"/>
          <w:sz w:val="22"/>
          <w:szCs w:val="22"/>
          <w:lang w:eastAsia="en-US"/>
        </w:rPr>
        <w:t>и их оздоровления, содержащихся в реестре организаций отдыха детей и их оздоровления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9DBC3FE" w14:textId="77777777" w:rsidR="00CF3962" w:rsidRDefault="00CF3962" w:rsidP="00DA3F88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FAD797" w14:textId="745476DC" w:rsidR="00CF3962" w:rsidRDefault="00CF3962" w:rsidP="00DA3F88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 Администрации Ненецкого автономного округа «</w:t>
      </w:r>
      <w:r w:rsidRPr="00CF3962">
        <w:rPr>
          <w:rFonts w:asciiTheme="minorHAnsi" w:eastAsia="Calibri" w:hAnsiTheme="minorHAnsi" w:cstheme="minorHAnsi"/>
          <w:sz w:val="22"/>
          <w:szCs w:val="22"/>
          <w:lang w:eastAsia="en-US"/>
        </w:rPr>
        <w:t>О выделении средств из резервного фонда Администрации Ненецкого автономного округа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96FACD7" w14:textId="77777777" w:rsidR="00CF3962" w:rsidRDefault="00CF3962" w:rsidP="00DA3F88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46A5FE" w14:textId="2D12ECA5" w:rsidR="00CF3962" w:rsidRDefault="00CF3962" w:rsidP="00DA3F88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 Администрации Ненецкого автономного округа «</w:t>
      </w:r>
      <w:r w:rsidRPr="00CF3962">
        <w:rPr>
          <w:rFonts w:asciiTheme="minorHAnsi" w:eastAsia="Calibri" w:hAnsiTheme="minorHAnsi" w:cstheme="minorHAnsi"/>
          <w:sz w:val="22"/>
          <w:szCs w:val="22"/>
          <w:lang w:eastAsia="en-US"/>
        </w:rPr>
        <w:t>О выделении средств из резервного фонда Администрации Ненецкого автономного округа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7DE70DB" w14:textId="77777777" w:rsidR="00CF3962" w:rsidRDefault="00CF3962" w:rsidP="00DA3F88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9C8249" w14:textId="51983815" w:rsidR="00CF3962" w:rsidRDefault="00CF3962" w:rsidP="00CF396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 Администрации Ненецкого автономного округа «</w:t>
      </w:r>
      <w:r w:rsidRPr="00CF39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Об одобрении сводного годового доклада о ходе реализации и об оценке эффективности государственных программ Ненецкого автономного округа </w:t>
      </w:r>
      <w:bookmarkStart w:id="0" w:name="_GoBack"/>
      <w:bookmarkEnd w:id="0"/>
      <w:r w:rsidRPr="00CF3962">
        <w:rPr>
          <w:rFonts w:asciiTheme="minorHAnsi" w:eastAsia="Calibri" w:hAnsiTheme="minorHAnsi" w:cstheme="minorHAnsi"/>
          <w:sz w:val="22"/>
          <w:szCs w:val="22"/>
          <w:lang w:eastAsia="en-US"/>
        </w:rPr>
        <w:t>в 2025 году</w:t>
      </w:r>
      <w:r w:rsidRPr="00CF39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DA3F88">
        <w:rPr>
          <w:rFonts w:asciiTheme="minorHAnsi" w:eastAsia="Calibri" w:hAnsiTheme="minorHAnsi" w:cstheme="minorHAnsi"/>
          <w:sz w:val="22"/>
          <w:szCs w:val="22"/>
          <w:lang w:eastAsia="en-US"/>
        </w:rPr>
        <w:t>у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6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0DC8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3EC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3EA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962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3F88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29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6913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FF071-70E5-4F78-875F-E3027AA4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94</cp:revision>
  <cp:lastPrinted>2015-03-18T14:30:00Z</cp:lastPrinted>
  <dcterms:created xsi:type="dcterms:W3CDTF">2025-03-12T06:17:00Z</dcterms:created>
  <dcterms:modified xsi:type="dcterms:W3CDTF">2026-04-23T05:39:00Z</dcterms:modified>
</cp:coreProperties>
</file>