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1C" w:rsidRDefault="00423A1C" w:rsidP="00423A1C">
      <w:pPr>
        <w:pStyle w:val="announcement"/>
        <w:pBdr>
          <w:bottom w:val="single" w:sz="6" w:space="8" w:color="C8C8C8"/>
        </w:pBdr>
        <w:shd w:val="clear" w:color="auto" w:fill="FFFFFF"/>
        <w:spacing w:before="0" w:beforeAutospacing="0" w:after="300" w:afterAutospacing="0" w:line="360" w:lineRule="atLeast"/>
        <w:rPr>
          <w:rFonts w:ascii="Helvetica" w:hAnsi="Helvetica" w:cs="Helvetica"/>
          <w:b/>
          <w:bCs/>
          <w:color w:val="666666"/>
          <w:sz w:val="30"/>
          <w:szCs w:val="30"/>
        </w:rPr>
      </w:pPr>
      <w:r>
        <w:rPr>
          <w:rFonts w:ascii="Helvetica" w:hAnsi="Helvetica" w:cs="Helvetica"/>
          <w:b/>
          <w:bCs/>
          <w:color w:val="666666"/>
          <w:sz w:val="30"/>
          <w:szCs w:val="30"/>
        </w:rPr>
        <w:t>Состоялось очередное заседание постоянно действующего координационного совещания по обеспечению правопорядка в Ненецком автономном округе.</w:t>
      </w:r>
    </w:p>
    <w:p w:rsidR="00423A1C" w:rsidRDefault="00423A1C" w:rsidP="00423A1C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начале заседания речь шла о состоянии работы по противодействию незаконной миграции на территории региона и о взаимодействии правоохранительных и иных органов Ненецкого автономного округа по профилактике, выявлению и пресечению правонарушений среди мигрантов.</w:t>
      </w:r>
    </w:p>
    <w:p w:rsidR="00423A1C" w:rsidRDefault="00423A1C" w:rsidP="00423A1C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Вторым вопросом повестки стал вопрос о деятельности территориальных органов федеральных органов исполнительной власти, исполнительных органов НАО и органов местного самоуправления, касающейся профилактики и пресечения правонарушений в сфере ЖКХ.</w:t>
      </w:r>
    </w:p>
    <w:p w:rsidR="00423A1C" w:rsidRDefault="00423A1C" w:rsidP="00423A1C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Ещё одной темой заседания стали мониторинг и анализ информации о правонарушениях, в том числе коррупционного характера, выявляемых в ходе реализации на территории НАО национальных и федеральных проектов, а также пресечение нецелевого использования и хищения средств в этой сфере.</w:t>
      </w:r>
    </w:p>
    <w:p w:rsidR="00423A1C" w:rsidRDefault="00423A1C" w:rsidP="00423A1C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завершение координационный совет рассмотрел вопрос о работе добровольных народных дружин на территории муниципальных образований округа.</w:t>
      </w:r>
    </w:p>
    <w:p w:rsidR="00094939" w:rsidRDefault="00094939"/>
    <w:p w:rsidR="00423A1C" w:rsidRDefault="00423A1C">
      <w:bookmarkStart w:id="0" w:name="_GoBack"/>
      <w:r>
        <w:rPr>
          <w:noProof/>
          <w:lang w:eastAsia="ru-RU"/>
        </w:rPr>
        <w:drawing>
          <wp:inline distT="0" distB="0" distL="0" distR="0" wp14:anchorId="54AAF066" wp14:editId="015C12F0">
            <wp:extent cx="3721032" cy="2506532"/>
            <wp:effectExtent l="0" t="0" r="0" b="8255"/>
            <wp:docPr id="1" name="Рисунок 1" descr="https://admin.adm-nao.ru/media/uploads/userfiles/2025/09/29/_TKA785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adm-nao.ru/media/uploads/userfiles/2025/09/29/_TKA7852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218" cy="252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C7"/>
    <w:rsid w:val="00094939"/>
    <w:rsid w:val="002570C7"/>
    <w:rsid w:val="0042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ECA56-49C9-496B-ACD1-14CAE110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ouncement">
    <w:name w:val="announcement"/>
    <w:basedOn w:val="a"/>
    <w:rsid w:val="00423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3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Корепанова Оксана Александровна</dc:creator>
  <cp:keywords/>
  <dc:description/>
  <cp:lastModifiedBy>Корепанова Оксана Александровна</cp:lastModifiedBy>
  <cp:revision>2</cp:revision>
  <dcterms:created xsi:type="dcterms:W3CDTF">2025-10-07T06:27:00Z</dcterms:created>
  <dcterms:modified xsi:type="dcterms:W3CDTF">2025-10-07T06:28:00Z</dcterms:modified>
</cp:coreProperties>
</file>