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Отчет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Аппарата Администрации Ненецкого автономного округа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 проведении процедуры ведомственного контроля</w:t>
      </w:r>
    </w:p>
    <w:p w:rsidR="003C4A43" w:rsidRPr="003C4A43" w:rsidRDefault="003C4A43" w:rsidP="00095EB4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(</w:t>
      </w:r>
      <w:proofErr w:type="gramStart"/>
      <w:r w:rsidRPr="003C4A43">
        <w:rPr>
          <w:rFonts w:eastAsiaTheme="minorHAnsi"/>
          <w:b/>
          <w:bCs/>
          <w:sz w:val="24"/>
          <w:szCs w:val="24"/>
          <w:lang w:eastAsia="en-US"/>
        </w:rPr>
        <w:t>результатах</w:t>
      </w:r>
      <w:proofErr w:type="gramEnd"/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095EB4" w:rsidRPr="003C4A43">
        <w:rPr>
          <w:rFonts w:eastAsiaTheme="minorHAnsi"/>
          <w:b/>
          <w:bCs/>
          <w:sz w:val="24"/>
          <w:szCs w:val="24"/>
          <w:lang w:eastAsia="en-US"/>
        </w:rPr>
        <w:t xml:space="preserve">плановой 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>проверки)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в сфере 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нужд в соответствии с Федеральным законом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 05.0</w:t>
      </w:r>
      <w:r w:rsidR="007F39B4">
        <w:rPr>
          <w:rFonts w:eastAsiaTheme="minorHAnsi"/>
          <w:b/>
          <w:bCs/>
          <w:sz w:val="24"/>
          <w:szCs w:val="24"/>
          <w:lang w:eastAsia="en-US"/>
        </w:rPr>
        <w:t>4.2013 №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 44-ФЗ "О контрактной системе в сфере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и муниципальных нужд")</w:t>
      </w:r>
    </w:p>
    <w:p w:rsidR="003C4A43" w:rsidRPr="003C4A43" w:rsidRDefault="003C4A43" w:rsidP="003C4A4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10064"/>
      </w:tblGrid>
      <w:tr w:rsidR="002C0D79" w:rsidRPr="003C4A43" w:rsidTr="003C1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sz w:val="28"/>
                <w:szCs w:val="28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Сведения о подведомственном заказчике (наименование, ИНН, адрес местонахождения)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18" w:rsidRDefault="00BF4118" w:rsidP="00BF41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4118">
              <w:rPr>
                <w:rFonts w:eastAsiaTheme="minorHAnsi"/>
                <w:sz w:val="24"/>
                <w:szCs w:val="24"/>
                <w:lang w:eastAsia="en-US"/>
              </w:rPr>
              <w:t>Казенное учреждение Ненецкого автономного округа «Многофункциональный центр предоставления государственных и муниципальных услуг» (КУ НАО «МФЦ»)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F4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F4118" w:rsidRDefault="00BF4118" w:rsidP="00BF41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4118">
              <w:rPr>
                <w:rFonts w:eastAsiaTheme="minorHAnsi"/>
                <w:sz w:val="24"/>
                <w:szCs w:val="24"/>
                <w:lang w:eastAsia="en-US"/>
              </w:rPr>
              <w:t>ИНН 2983009307</w:t>
            </w:r>
          </w:p>
          <w:p w:rsidR="002C0D79" w:rsidRPr="003C4A43" w:rsidRDefault="00BF4118" w:rsidP="00BF41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4118">
              <w:rPr>
                <w:rFonts w:eastAsiaTheme="minorHAnsi"/>
                <w:sz w:val="24"/>
                <w:szCs w:val="24"/>
                <w:lang w:eastAsia="en-US"/>
              </w:rPr>
              <w:t xml:space="preserve"> 166000, Ненецкий автономный округ, г. Нар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ьян-Мар, ул. Ленина, </w:t>
            </w:r>
            <w:r w:rsidRPr="00BF4118">
              <w:rPr>
                <w:rFonts w:eastAsiaTheme="minorHAnsi"/>
                <w:sz w:val="24"/>
                <w:szCs w:val="24"/>
                <w:lang w:eastAsia="en-US"/>
              </w:rPr>
              <w:t>д. 27-В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BF4118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F4118">
              <w:rPr>
                <w:rFonts w:eastAsiaTheme="minorHAnsi"/>
                <w:sz w:val="24"/>
                <w:szCs w:val="24"/>
                <w:lang w:eastAsia="en-US"/>
              </w:rPr>
              <w:t>с 19.05.2017 по 29.05.2017</w:t>
            </w:r>
            <w:r w:rsidR="004E4302">
              <w:rPr>
                <w:rFonts w:eastAsiaTheme="minorHAnsi"/>
                <w:sz w:val="24"/>
                <w:szCs w:val="24"/>
                <w:lang w:eastAsia="en-US"/>
              </w:rPr>
              <w:t>, продление до 05.06.2017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Метод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ематическая проверка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2C0D79" w:rsidRPr="00095EB4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соответстви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:rsidR="002C0D79" w:rsidRPr="00095EB4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своевременности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, полнот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и достовер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отражения в документах учета поставленного товара, выполненной работы (ее результата) или оказанной услуги;</w:t>
            </w:r>
          </w:p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применения заказчиком мер ответственности и совершения иных действий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нарушения поставщиком (подрядчиком, исполнителем) условий контракта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Способ проведения ведомственного контроля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ыборочная проверка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02" w:rsidRPr="004E4302" w:rsidRDefault="004E4302" w:rsidP="004E430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1. При приемке услуг по контракту на возмещение коммунальных услуг по потреблению электроэнергии и 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теплоэнергии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 б/н от 01.01.2016 с Администрацией МО «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Тельвисочный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 сельсовет» НАО в актах об оказании услуг и счетах-фактурах не указывались, какие услуги подлежат возмещению: по 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теплоэнергии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 и (или) электроэнергии. То есть документы, предусмотренные контрактом (акты и счета-фактуры) оформлены недостоверно.</w:t>
            </w:r>
          </w:p>
          <w:p w:rsidR="004E4302" w:rsidRPr="004E4302" w:rsidRDefault="004E4302" w:rsidP="004E430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2. При приемке товаров по государственному контракту № 0884200000616000023-</w:t>
            </w:r>
            <w:r w:rsidRPr="004E4302">
              <w:rPr>
                <w:sz w:val="24"/>
                <w:szCs w:val="24"/>
                <w:lang w:eastAsia="en-US"/>
              </w:rPr>
              <w:lastRenderedPageBreak/>
              <w:t xml:space="preserve">0528525-01 от 16.05.2016 на поставку товаров с ИП Д.В. 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Кыркаловым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 не надлежащим образом был оформлен документ о приемке. В спецификации товара (Приложение № 1 к контакту) указаны наименования товаров, в 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>. их характеристики, которые в товарной накладной отражены не в полном объеме.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Также документы, предусмотренные контрактом, оформлены не в полном объеме. В нарушение п. 6.3 государственного контракта, где указано, что приемка товара оформляется подписанием акта приемки товара и товарной накладной - Стороны подписали только товарную накладную, акт приемки не оформлялся</w:t>
            </w:r>
            <w:r w:rsidRPr="004E4302">
              <w:rPr>
                <w:i/>
                <w:sz w:val="24"/>
                <w:szCs w:val="24"/>
                <w:lang w:eastAsia="en-US"/>
              </w:rPr>
              <w:t>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 xml:space="preserve">По государственному контракту № 0884200000616000024-0528525-01 от 01.06.2016 г. на выполнение работ по устройству навеса в филиале КУ НАО «МФЦ» в п. Искателей с ИП 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Волоско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 В. работы выполнены с нарушением срока их исполнения – документы о приемке (акт формы КС-2 и справка формы КС-3) подписаны 07 июля 2016 (срок выполнения работ – не позднее 20.06.2016), просрочка составила 17 дней, в связи с чем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образовалась пени в сумме 7 441,31 рублей.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Требование об уплате пени не выставлялось, т.е. Заказчик не принял меры по привлечению Подрядчика к ответственности, которые предусмотрены п. 6 ст. 34 Федерального закона № 44-ФЗ и п. 11.2.2 контракта.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В связи с тем, что сумма пени составляют менее 5 % от цены контракта, данные пени подлежат списанию. В данном случае необходимо выставить Исполнителю претензию (требование) об уплате пени и направить ему уведомление о списании данной суммы пени.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При этом необходимо руководствоваться федеральным и окружным законодательством, действовавшем в 2016 году (ч. 6.1 ст. 34 Федерального закона № 44-ФЗ, постановление Правительства РФ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Порядок списания заказчиком в 2016 году начисленных сумм неустоек (штрафов, пеней), утвержденный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приказом Департамента финансов и экономики НАО от 04.05.2016 № 14-о).</w:t>
            </w:r>
          </w:p>
          <w:p w:rsidR="004E4302" w:rsidRPr="004E4302" w:rsidRDefault="004E4302" w:rsidP="004E430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4. В государственном контракте № 32/1 на пользование электрической энергией от 27.06.2016 с МУП «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Амдермасервис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>» в нарушение ч. 1 ст. 95 Федерального закона № 44-ФЗ в п. 4.2 контракта предусмотрено условие, что цена контракта автоматически изменяется в случае изменения тарифов на электроэнергию. В случае изменения тарифов цена контракта может измениться только по соглашению сторон путем подписания дополнительного соглашения к контракту.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Также в рамках данного контракта принимались к оплате счета-фактуры, на которых не отражались даты их поступления заказчику, а ведь именно от этой даты идет исчисление срока </w:t>
            </w:r>
            <w:r w:rsidRPr="004E4302">
              <w:rPr>
                <w:sz w:val="24"/>
                <w:szCs w:val="24"/>
                <w:lang w:eastAsia="en-US"/>
              </w:rPr>
              <w:lastRenderedPageBreak/>
              <w:t>оплаты по контракту (п. 5.2 контракта).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В соответствии с п. 2.1.2 контракта установлен объем подачи электроэнергии по месяцам (Приложение № 1), который сторонами не соблюдался.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Производилась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приемка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и оплата услуг по электроэнергии за май и целый месяц июнь 2016 года, т.е. до заключения контракта, который был заключен лишь 27.06.2016.</w:t>
            </w:r>
          </w:p>
          <w:p w:rsidR="004E4302" w:rsidRPr="004E4302" w:rsidRDefault="004E4302" w:rsidP="004E430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5. При приемке товаров по государственному контракту № 0884200000616000025 на поставку картриджей для копировальной техники от 08.07.2016 с ИП Ю.Р. Марсовой не надлежащим образом был оформлен документ о приемке. В спецификации контракта (Приложение № 1) указаны характеристики товара, которые в документе о приемке (товарной накладной) отражены не в полном объеме.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Также товары по указанному контракту поставлены с нарушением сроков – товары поставлены 03.10.2016 (срок поставки – до 08.08.2016 включительно), просрочка составила 56 дней, в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связи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с чем образовались пени в сумме 51 699,90 рублей.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Заказчик выставил Поставщику требование об уплате неустойки (пени) письмом от 07.10.2016 № 486.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Поставщиком самостоятельно и добровольно были оплачены пени в сумме 51 699,00 руб. (платежные поручения № 547824 от 20.10.2016 и № 548805 от 24.10.2016), т.е. пени оплачены не в полном объеме, не оплачены 90 коп.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При этом пени в размере 50 % должны были быть списаны  заказчиком, т.к. сумма пени составляет более 5 %  и менее 20 % цены контракта и поставщик произвел оплату 50 % пени.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В данном случае должны были быть применены положения ч. 6.1 ст. 34 Федерального закона № 44-ФЗ, постановление Правительства РФ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Порядок списания заказчиком в 2016 году начисленных сумм неустоек (штрафов, пеней), утвержденный приказом Департамента финансов и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экономики НАО от 04.05.2016 № 14-о.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В связи с тем, что Поставщиком самостоятельно и добровольно уплачены пени в сумме, превышающей 50 % сумму пени, 90 копеек необходимо списать в порядке, установленном федеральным и окружным законодательстве. 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 xml:space="preserve">Работы по государственному контракту № 0884200000616000026-0528525-02 от 05.09.2016 г. на выполнение работ по интеграции автоматизированной информационной системы многофункционального центра с сервисом государственной информационной системы о государственных и муниципальных платежах для нужд казенного учреждения Ненецкого автономного округа «Многофункциональный центр предоставления государственных и муниципальных услуг» с ООО «Систематика» выполнены с нарушением срока их исполнения – </w:t>
            </w:r>
            <w:r w:rsidRPr="004E4302">
              <w:rPr>
                <w:sz w:val="24"/>
                <w:szCs w:val="24"/>
                <w:lang w:eastAsia="en-US"/>
              </w:rPr>
              <w:lastRenderedPageBreak/>
              <w:t>акт сдачи выполненных работ был подписан 19 декабря 2016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(срок выполнения работ – до 15.12.2016), просрочка составила 4 дня, в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связи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с чем образовались пени в сумме 4 547,02 рублей.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Требование об уплате пени не выставлялось, т.е. Заказчик не принял меры по привлечению Подрядчика к ответственности, которые предусмотрены п. 6 ст. 34 Федерального закона № 44-ФЗ и п. 35 контракта.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 xml:space="preserve">В связи с тем, что сумма пени составляют менее 5 % от цены контракта, данные пени подлежат списанию. В данном случае необходимо выставить Исполнителю претензию (требование) об уплате пени и направить ему уведомление о списании данной суммы пени. </w:t>
            </w:r>
            <w:proofErr w:type="gramStart"/>
            <w:r w:rsidRPr="004E4302">
              <w:rPr>
                <w:sz w:val="24"/>
                <w:szCs w:val="24"/>
                <w:lang w:eastAsia="en-US"/>
              </w:rPr>
              <w:t>При этом необходимо руководствоваться федеральным и окружным законодательством, действовавшем в 2016 году (ч. 6.1 ст. 34 Федерального закона № 44-ФЗ, постановление Правительства РФ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Порядок списания заказчиком в 2016 году начисленных сумм неустоек (штрафов, пеней), утвержденный</w:t>
            </w:r>
            <w:proofErr w:type="gramEnd"/>
            <w:r w:rsidRPr="004E4302">
              <w:rPr>
                <w:sz w:val="24"/>
                <w:szCs w:val="24"/>
                <w:lang w:eastAsia="en-US"/>
              </w:rPr>
              <w:t xml:space="preserve"> приказом Департамента финансов и экономики НАО от 04.05.2016 № 14-о).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E4302">
              <w:rPr>
                <w:sz w:val="24"/>
                <w:szCs w:val="24"/>
                <w:lang w:eastAsia="en-US"/>
              </w:rPr>
              <w:t>7. Документы, предусмотренные договором предоставления услуг № 253 от 13.09.2016 (консультационные и другие услуги) с ООО «</w:t>
            </w:r>
            <w:proofErr w:type="spellStart"/>
            <w:r w:rsidRPr="004E4302">
              <w:rPr>
                <w:sz w:val="24"/>
                <w:szCs w:val="24"/>
                <w:lang w:eastAsia="en-US"/>
              </w:rPr>
              <w:t>Тарасофт</w:t>
            </w:r>
            <w:proofErr w:type="spellEnd"/>
            <w:r w:rsidRPr="004E4302">
              <w:rPr>
                <w:sz w:val="24"/>
                <w:szCs w:val="24"/>
                <w:lang w:eastAsia="en-US"/>
              </w:rPr>
              <w:t xml:space="preserve">», оформлены недостоверно. </w:t>
            </w:r>
          </w:p>
          <w:p w:rsidR="004E4302" w:rsidRPr="004E4302" w:rsidRDefault="004E4302" w:rsidP="004E43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E4302">
              <w:rPr>
                <w:sz w:val="24"/>
                <w:szCs w:val="24"/>
                <w:lang w:eastAsia="en-US"/>
              </w:rPr>
              <w:t>В соответствии с п. 3.1 договора абонентская плата составляет 22 000 рублей и включает в себя 10 (десять) часов оказания услуг. В приемочных документах (актах оказанных услуг) не отражено, сколько часов услуг было оказано за отчетные периоды.</w:t>
            </w:r>
          </w:p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C4A43" w:rsidRPr="003C4A43" w:rsidRDefault="003C4A43" w:rsidP="003C4A43">
      <w:pPr>
        <w:widowControl/>
        <w:rPr>
          <w:rFonts w:ascii="Arial" w:eastAsiaTheme="minorHAnsi" w:hAnsi="Arial" w:cs="Arial"/>
          <w:lang w:eastAsia="en-US"/>
        </w:rPr>
      </w:pPr>
    </w:p>
    <w:p w:rsidR="003C4A43" w:rsidRPr="0012048D" w:rsidRDefault="003C4A43" w:rsidP="0012048D">
      <w:pPr>
        <w:rPr>
          <w:sz w:val="24"/>
          <w:szCs w:val="24"/>
        </w:rPr>
      </w:pPr>
    </w:p>
    <w:p w:rsidR="0012048D" w:rsidRPr="0012048D" w:rsidRDefault="0012048D" w:rsidP="0012048D">
      <w:pPr>
        <w:rPr>
          <w:sz w:val="24"/>
          <w:szCs w:val="24"/>
        </w:rPr>
      </w:pPr>
    </w:p>
    <w:sectPr w:rsidR="0012048D" w:rsidRPr="0012048D" w:rsidSect="00727A49">
      <w:headerReference w:type="default" r:id="rId9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5" w:rsidRDefault="003C6C05" w:rsidP="007D21D4">
      <w:r>
        <w:separator/>
      </w:r>
    </w:p>
  </w:endnote>
  <w:endnote w:type="continuationSeparator" w:id="0">
    <w:p w:rsidR="003C6C05" w:rsidRDefault="003C6C05" w:rsidP="007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5" w:rsidRDefault="003C6C05" w:rsidP="007D21D4">
      <w:r>
        <w:separator/>
      </w:r>
    </w:p>
  </w:footnote>
  <w:footnote w:type="continuationSeparator" w:id="0">
    <w:p w:rsidR="003C6C05" w:rsidRDefault="003C6C05" w:rsidP="007D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91116"/>
      <w:docPartObj>
        <w:docPartGallery w:val="Page Numbers (Top of Page)"/>
        <w:docPartUnique/>
      </w:docPartObj>
    </w:sdtPr>
    <w:sdtEndPr/>
    <w:sdtContent>
      <w:p w:rsidR="003C6C05" w:rsidRDefault="004E4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C05" w:rsidRDefault="003C6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812"/>
    <w:multiLevelType w:val="hybridMultilevel"/>
    <w:tmpl w:val="4E242572"/>
    <w:lvl w:ilvl="0" w:tplc="67F24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A5A7C"/>
    <w:multiLevelType w:val="hybridMultilevel"/>
    <w:tmpl w:val="9DA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BC"/>
    <w:rsid w:val="000232F8"/>
    <w:rsid w:val="00064EF7"/>
    <w:rsid w:val="00073A6B"/>
    <w:rsid w:val="00095EB4"/>
    <w:rsid w:val="000B70A6"/>
    <w:rsid w:val="000C4D28"/>
    <w:rsid w:val="000F3AF7"/>
    <w:rsid w:val="001018F1"/>
    <w:rsid w:val="00105C69"/>
    <w:rsid w:val="0012048D"/>
    <w:rsid w:val="00131329"/>
    <w:rsid w:val="00145134"/>
    <w:rsid w:val="0014715D"/>
    <w:rsid w:val="001A2E72"/>
    <w:rsid w:val="00204505"/>
    <w:rsid w:val="0021163B"/>
    <w:rsid w:val="0022101D"/>
    <w:rsid w:val="00223D4F"/>
    <w:rsid w:val="00254350"/>
    <w:rsid w:val="00257B58"/>
    <w:rsid w:val="00260AA5"/>
    <w:rsid w:val="00270A23"/>
    <w:rsid w:val="00274A2B"/>
    <w:rsid w:val="00276C4D"/>
    <w:rsid w:val="002C0D79"/>
    <w:rsid w:val="002C4D31"/>
    <w:rsid w:val="002D28E8"/>
    <w:rsid w:val="002E17A9"/>
    <w:rsid w:val="00311582"/>
    <w:rsid w:val="003229FE"/>
    <w:rsid w:val="003317FF"/>
    <w:rsid w:val="00347405"/>
    <w:rsid w:val="003479C8"/>
    <w:rsid w:val="003520A4"/>
    <w:rsid w:val="00363EA7"/>
    <w:rsid w:val="00374C6F"/>
    <w:rsid w:val="0038244B"/>
    <w:rsid w:val="00392C78"/>
    <w:rsid w:val="00397857"/>
    <w:rsid w:val="003C4A43"/>
    <w:rsid w:val="003C6C05"/>
    <w:rsid w:val="003D17F6"/>
    <w:rsid w:val="003F4A61"/>
    <w:rsid w:val="003F5938"/>
    <w:rsid w:val="00417162"/>
    <w:rsid w:val="0041730A"/>
    <w:rsid w:val="00436186"/>
    <w:rsid w:val="00452D6B"/>
    <w:rsid w:val="00454307"/>
    <w:rsid w:val="00467E74"/>
    <w:rsid w:val="00486BF1"/>
    <w:rsid w:val="004B3AC9"/>
    <w:rsid w:val="004E4302"/>
    <w:rsid w:val="004E5CC2"/>
    <w:rsid w:val="005216C5"/>
    <w:rsid w:val="00547453"/>
    <w:rsid w:val="005555B3"/>
    <w:rsid w:val="00573F53"/>
    <w:rsid w:val="005B7246"/>
    <w:rsid w:val="00614E7A"/>
    <w:rsid w:val="00620D75"/>
    <w:rsid w:val="00624BB2"/>
    <w:rsid w:val="00666344"/>
    <w:rsid w:val="00681E07"/>
    <w:rsid w:val="006D1A6E"/>
    <w:rsid w:val="006D7E6D"/>
    <w:rsid w:val="0071072C"/>
    <w:rsid w:val="00727A49"/>
    <w:rsid w:val="00780368"/>
    <w:rsid w:val="007A1131"/>
    <w:rsid w:val="007D21D4"/>
    <w:rsid w:val="007F39B4"/>
    <w:rsid w:val="007F3A9C"/>
    <w:rsid w:val="0083521F"/>
    <w:rsid w:val="00865EAB"/>
    <w:rsid w:val="00873A63"/>
    <w:rsid w:val="008956F6"/>
    <w:rsid w:val="008D6CBC"/>
    <w:rsid w:val="008F20A7"/>
    <w:rsid w:val="008F439C"/>
    <w:rsid w:val="00A11D4C"/>
    <w:rsid w:val="00A21049"/>
    <w:rsid w:val="00A42C7F"/>
    <w:rsid w:val="00A62138"/>
    <w:rsid w:val="00A6606A"/>
    <w:rsid w:val="00A67904"/>
    <w:rsid w:val="00AB1525"/>
    <w:rsid w:val="00B026C4"/>
    <w:rsid w:val="00B06AEB"/>
    <w:rsid w:val="00B27D95"/>
    <w:rsid w:val="00B700E9"/>
    <w:rsid w:val="00B92B19"/>
    <w:rsid w:val="00B95A2B"/>
    <w:rsid w:val="00B96306"/>
    <w:rsid w:val="00BB15D6"/>
    <w:rsid w:val="00BC25C6"/>
    <w:rsid w:val="00BD7E78"/>
    <w:rsid w:val="00BE0527"/>
    <w:rsid w:val="00BF2F2A"/>
    <w:rsid w:val="00BF4118"/>
    <w:rsid w:val="00C50F2A"/>
    <w:rsid w:val="00C758E3"/>
    <w:rsid w:val="00C9793A"/>
    <w:rsid w:val="00CA795A"/>
    <w:rsid w:val="00CD7E7E"/>
    <w:rsid w:val="00CE7807"/>
    <w:rsid w:val="00D379BD"/>
    <w:rsid w:val="00D417D5"/>
    <w:rsid w:val="00D47FA5"/>
    <w:rsid w:val="00D917EC"/>
    <w:rsid w:val="00DA1775"/>
    <w:rsid w:val="00E5668F"/>
    <w:rsid w:val="00E5790C"/>
    <w:rsid w:val="00E659C6"/>
    <w:rsid w:val="00E934CD"/>
    <w:rsid w:val="00E9703A"/>
    <w:rsid w:val="00F0474E"/>
    <w:rsid w:val="00F421DF"/>
    <w:rsid w:val="00F570DA"/>
    <w:rsid w:val="00F619EF"/>
    <w:rsid w:val="00F85797"/>
    <w:rsid w:val="00FA1423"/>
    <w:rsid w:val="00FC6F84"/>
    <w:rsid w:val="00FF121C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D6B"/>
    <w:pPr>
      <w:ind w:left="720"/>
      <w:contextualSpacing/>
    </w:pPr>
  </w:style>
  <w:style w:type="paragraph" w:customStyle="1" w:styleId="ConsPlusNonformat">
    <w:name w:val="ConsPlusNonformat"/>
    <w:rsid w:val="007D2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363EA7"/>
  </w:style>
  <w:style w:type="character" w:customStyle="1" w:styleId="ng-scope">
    <w:name w:val="ng-scope"/>
    <w:basedOn w:val="a0"/>
    <w:rsid w:val="00260AA5"/>
  </w:style>
  <w:style w:type="paragraph" w:styleId="a8">
    <w:name w:val="Balloon Text"/>
    <w:basedOn w:val="a"/>
    <w:link w:val="a9"/>
    <w:uiPriority w:val="99"/>
    <w:semiHidden/>
    <w:unhideWhenUsed/>
    <w:rsid w:val="00311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8507-C660-4BFE-82A3-0F3727D3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tzueva</dc:creator>
  <cp:lastModifiedBy>Кострова Ксения Сергеевна</cp:lastModifiedBy>
  <cp:revision>8</cp:revision>
  <cp:lastPrinted>2017-05-22T08:46:00Z</cp:lastPrinted>
  <dcterms:created xsi:type="dcterms:W3CDTF">2017-05-22T08:48:00Z</dcterms:created>
  <dcterms:modified xsi:type="dcterms:W3CDTF">2017-06-01T05:42:00Z</dcterms:modified>
</cp:coreProperties>
</file>