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>ПРИЛОЖЕНИЕ 1</w:t>
      </w:r>
      <w:r>
        <w:rPr>
          <w:rFonts w:ascii="Times New Roman" w:eastAsia="Times New Roman" w:hAnsi="Times New Roman" w:cs="Times New Roman"/>
        </w:rPr>
        <w:t>6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 xml:space="preserve">к протоколу заседания подкомиссии 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 xml:space="preserve">по использованию информационных технологий 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 xml:space="preserve">при предоставлении </w:t>
      </w:r>
      <w:proofErr w:type="gramStart"/>
      <w:r w:rsidRPr="008C51AC">
        <w:rPr>
          <w:rFonts w:ascii="Times New Roman" w:eastAsia="Times New Roman" w:hAnsi="Times New Roman" w:cs="Times New Roman"/>
        </w:rPr>
        <w:t>государственных</w:t>
      </w:r>
      <w:proofErr w:type="gramEnd"/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 xml:space="preserve"> и муниципальных услуг Правительственной комиссии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 xml:space="preserve">по использованию информационных технологий 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>для улучшения качества жизни и условий ведения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</w:rPr>
      </w:pPr>
      <w:r w:rsidRPr="008C51AC">
        <w:rPr>
          <w:rFonts w:ascii="Times New Roman" w:eastAsia="Times New Roman" w:hAnsi="Times New Roman" w:cs="Times New Roman"/>
        </w:rPr>
        <w:t xml:space="preserve">предпринимательской  деятельности </w:t>
      </w:r>
    </w:p>
    <w:p w:rsidR="008C51AC" w:rsidRPr="008C51AC" w:rsidRDefault="008C51AC" w:rsidP="008C51AC">
      <w:pPr>
        <w:keepNext/>
        <w:keepLine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</w:rPr>
        <w:t>от 14 октября 2015 г. № ____</w:t>
      </w:r>
    </w:p>
    <w:p w:rsidR="008113B9" w:rsidRPr="008C51AC" w:rsidRDefault="008113B9" w:rsidP="008C51AC">
      <w:pPr>
        <w:tabs>
          <w:tab w:val="left" w:pos="7860"/>
        </w:tabs>
        <w:spacing w:after="200"/>
        <w:ind w:left="3969"/>
        <w:rPr>
          <w:rFonts w:ascii="Times New Roman" w:hAnsi="Times New Roman" w:cs="Times New Roman"/>
          <w:sz w:val="28"/>
          <w:szCs w:val="28"/>
        </w:rPr>
      </w:pPr>
    </w:p>
    <w:p w:rsidR="008113B9" w:rsidRDefault="008C51AC" w:rsidP="008C51AC">
      <w:pPr>
        <w:keepNext/>
        <w:keepLines/>
        <w:spacing w:before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C51A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органам государственной власти субъектов Российской Федерации и органам местного самоупра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вления                                           по </w:t>
      </w:r>
      <w:r w:rsidRPr="008C51A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информированию граждан о преимуществах получения государственных и </w:t>
      </w:r>
      <w:r w:rsidRPr="008C51A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 в электронной форме</w:t>
      </w:r>
    </w:p>
    <w:bookmarkEnd w:id="0"/>
    <w:p w:rsidR="008C51AC" w:rsidRPr="008C51AC" w:rsidRDefault="008C51AC" w:rsidP="008C51AC">
      <w:pPr>
        <w:keepNext/>
        <w:keepLines/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9" w:rsidRPr="008C51AC" w:rsidRDefault="008C51AC">
      <w:pPr>
        <w:keepNext/>
        <w:spacing w:before="240" w:after="60" w:line="360" w:lineRule="auto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1. Общие положения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1.1.  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информированию граждан о преимуществах получения государственных и муниципальных услуг в электронной форме (далее – Методические рекомендации) разработаны в целя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х достижения целевого показателя установленного Указом Президента Российской Федерации от 7 мая 2012 г. № 601 «Об основных направлениях совершенствования системы государственного управления» </w:t>
      </w:r>
      <w:r w:rsidRPr="008C51AC">
        <w:rPr>
          <w:rFonts w:ascii="Cambria Math" w:eastAsia="Symbol" w:hAnsi="Cambria Math" w:cs="Cambria Math"/>
          <w:sz w:val="28"/>
          <w:szCs w:val="28"/>
        </w:rPr>
        <w:t>⎯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повышение к 2018 г. до 70 процентов доли граждан, использующих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механизм получения услуг в электронном виде, во исполнение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 2516-р,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 также для формирования единого подхода к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предназначены для использования орг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анами государственной власти субъектов Российской Федерации и органами местного самоуправления в пределах полномочий, определенных федеральным законодательством.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1.2.  Настоящие Методические рекомендации разработаны в соответствии со следующими нормативным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 правовыми актами: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Федеральный закон от 2 мая 2006 г. № 59-ФЗ «О порядке рассмотрения обращений граждан Российской Федерации»;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Федеральный закон от 9 февраля 2009 г. № 8-ФЗ «Об обеспечении доступа к информации о деятельности государственных органов и орга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нов местного самоуправления» (далее – Федеральный закон № 8-ФЗ);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Федеральный закон от 27 июля 2010 г. № 210-ФЗ «Об организации предоставления государственных и муниципальных услуг в Российской Федерации» (далее – Федеральный закон № 210-ФЗ);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Указ Президент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 Российской Федерации от 7 мая 2012 г. № 601 «Об основных направлениях совершенствования системы государственного управления»;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Стратегия развития информационного общества в Российской Федерации, утвержденная Президентом Российской Федерации 7 февраля 2008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 г. № Пр-212;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8 июня 2011 г. № 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исполнения государственных и муниципальных функций в электронной форме»;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24 октября 2011 г. №  861 «О федеральных государственных информационных системах, обеспечивающих предоставление в электронной фо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рме государственных и муниципальных услуг (осуществление функций)»;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 ноября 2012 г. № 1198 «О федеральной государственной информационной системе, обеспечивающей процесс досудебного (внесудебного) обжало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вания решений и действий (бездействия), совершенных при предоставлении государственных и муниципальных услуг»;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15 апреля 2014 г. № 313 «Об утверждении государственной программы Российской Федерации "Инфор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мационное общество (2011 - 2020 годы)";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декабря 2013 г. № 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распоряжение Прав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ительства Российской Федерации № 991-р от 9 июня 2014 г.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авительства Российской Федерации от 25 декабря 2013 г. № 2516-р»;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29 декабря 2014 г. № 2769-р «Об утверждении Концепции региональной информатизации»;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от 30 августа 2013 г. № 1015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«Об 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а также в соответствии с Методическ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ими рекомендациями по использованию Единой системы идентификации и аутентификации, утвержденные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по использованию информационных технологий для улучшения качества жизни и условий ведения предпринимательской деятельности от 21 апреля 2014 г.</w:t>
      </w:r>
    </w:p>
    <w:p w:rsidR="008113B9" w:rsidRPr="008C51AC" w:rsidRDefault="008C51AC">
      <w:pPr>
        <w:keepNext/>
        <w:spacing w:before="240" w:after="60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Рекомендации по информированию граждан о преимуществах получения государственных и муниципальных услуг в электронной форме на официальных сайтах в сети Интернет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2.1.  На региональные органы исполнительной власти и органы местного самоуправления, предос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тавляющие государственные и муниципальные услуги (далее также </w:t>
      </w:r>
      <w:r w:rsidRPr="008C51AC">
        <w:rPr>
          <w:rFonts w:ascii="Cambria Math" w:eastAsia="Symbol" w:hAnsi="Cambria Math" w:cs="Cambria Math"/>
          <w:sz w:val="28"/>
          <w:szCs w:val="28"/>
        </w:rPr>
        <w:t>⎯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ведомства), законодательно возложена обязанность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доступ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заявителей к полной, актуальной и достоверной информации о предоставлении государственных и муниципальных услуг, в том числ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 в электронной форме.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Федеральным законом № 8-ФЗ административные регламенты и стандарты государственных и муниципальных услуг включены в перечень обязательный информации о деятельности государственных органов и органов местного самоуправления, размещаем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ой в сети Интернет.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Обеспечение доступа заявителей к сведениям о государственных и муниципальных услугах в Федеральном законе № 210-ФЗ определено в качестве одного из основных требований к организации предоставления государственных и муниципальных услуг 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На этом основании целесообразно на официальных сайтах региональных органов исполнительной власти и органов местного самоуправления, предоставляющих государственные или муниципальные услуги, создавать специальный тематический раздел о пр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едоставлении государственных или муниципальных услуг.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2.2.  Целесообразно в данном разделе официальных сайтов ведомств размещать материалы о предоставлении государственных или муниципальных услуг в электронной форме, в том числе по следующим вопросам: 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реимуществах получения государственных и муниципальных услуг в электронной форме и отличии от получения традиционным способом;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перечни государственных и муниципальных услуг, доступных для получения в электронной форме;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схемы по регистрации и подтверждению личности при регистрации на Едином портале государственных и муниципальных услуг в информационно-коммуникационной сети Интернет с доменным именем </w:t>
      </w:r>
      <w:hyperlink r:id="rId8">
        <w:r w:rsidRPr="008C51AC">
          <w:rPr>
            <w:rFonts w:ascii="Times New Roman" w:eastAsia="Times New Roman" w:hAnsi="Times New Roman" w:cs="Times New Roman"/>
            <w:sz w:val="28"/>
            <w:szCs w:val="28"/>
          </w:rPr>
          <w:t>gosuslugi.ru</w:t>
        </w:r>
      </w:hyperlink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>
        <w:r w:rsidRPr="008C51AC">
          <w:rPr>
            <w:rFonts w:ascii="Times New Roman" w:eastAsia="Times New Roman" w:hAnsi="Times New Roman" w:cs="Times New Roman"/>
            <w:sz w:val="28"/>
            <w:szCs w:val="28"/>
          </w:rPr>
          <w:t>beta.gosuslugi.ru</w:t>
        </w:r>
      </w:hyperlink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8C51AC">
        <w:rPr>
          <w:rFonts w:ascii="Cambria Math" w:eastAsia="Symbol" w:hAnsi="Cambria Math" w:cs="Cambria Math"/>
          <w:sz w:val="28"/>
          <w:szCs w:val="28"/>
        </w:rPr>
        <w:t>⎯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ЕПГУ);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схемы по регистрации на региональном портале государственных и муниципальных услуг (далее </w:t>
      </w:r>
      <w:r w:rsidRPr="008C51AC">
        <w:rPr>
          <w:rFonts w:ascii="Cambria Math" w:eastAsia="Symbol" w:hAnsi="Cambria Math" w:cs="Cambria Math"/>
          <w:sz w:val="28"/>
          <w:szCs w:val="28"/>
        </w:rPr>
        <w:t>⎯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РПГУ);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иные информационные материалы, направленные на информирование граждан о получении государственных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2.3.  Рекомендуется в данном разделе и (или) на главной странице официального сайта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разместить баннер-ссылку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на ЕПГУ в одном из форматов, размещенных в разделе 1.1.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в соответствии со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структурой каталогов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в Приложении № 1 к настоящим Методическим рекомендациям (далее </w:t>
      </w:r>
      <w:r w:rsidRPr="008C51AC">
        <w:rPr>
          <w:rFonts w:ascii="Cambria Math" w:eastAsia="Symbol" w:hAnsi="Cambria Math" w:cs="Cambria Math"/>
          <w:sz w:val="28"/>
          <w:szCs w:val="28"/>
        </w:rPr>
        <w:t>⎯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Репозитарий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России).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версии информационных материалов для специального раздела официального сайта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размещаются регио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нальным органом исполнительной власти и органом местного самоуправления из раздела 1.2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обновляются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2.4.  Описание электронных государственных и муниципальных услуг и сервисов для размещения на официаль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ных сайтах ведомств рекомендуется составлять с учетом положений Руководства по созданию описаний услуг в электронной форме, размещенного в разделе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России, а также использовать соответствующие услугам визуальные образы из раздела 1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2.5.  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С целью формирования у потребителей единого визуального восприятия электронных государственных и муниципальных услуг и сервисов рекомендуется при наличии логотипов и пиктограмм региональных и муниципальных услуг в э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лектронной форме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размещать их на официальных сайтах ведомств и на РПГУ 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кобрендинге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, т. е. совместно с брендом ЕПГУ на основе Руководства по использованию фирменного стиля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2.6.  В случае если в субъекте Российс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создан региональный портал государственных и муниципальных услуг, рекомендуется на нем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разместить баннер-ссылку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на ЕПГУ в одном из форматов, размещенных в разделе 1.1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Целесообразно на РПГУ размещать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виджеты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усл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уг, предоставляемых на ЕПГУ, из раздела 1.3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2.7.  В случае если региональный орган исполнительной власти или орган местного самоуправления создает электронные информационные сервисы и (или) сервисы электронной записи на прие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м, рекомендуется на этой же странице официальных сайтов размещать баннер-ссылку на ЕПГУ в одном из форматов, размещенных в разделе 1.1.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2.8.  Рекомендуется ссылки с официальных сайтов ведомств на электронные государственные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услуги и сервисы, размещенные на РПГУ, оформлять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кобрендинге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, т. е. совместно с брендом ЕПГУ на основе Руководства по использованию фирменного стиля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2.9.  На официальных сайтах региональных ор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ганов исполнительной власти и органов местного самоуправления, не предоставляющих государственные и муниципальные услуги, баннер-ссылку на ЕПГУ рекомендуется размещать на главной странице в одном из форматов, размещенных в разделе 1.1.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2.10.  Для повышения уровня информированности граждан о переходе к предоставлению государственных услуг в электронной форме рекомендуется регулярно на официальных сайтах ведомств публиковать новостные и информационные материалы из раздела 3.1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новостные материалы дополнять логотипом электронных государственных и муниципальных услуг из раздела 1.4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(или) помечать специализированным тегом «электронные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2.11.  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при подготовке материалов для официальных сайтов ведомств и СМИ использовать Руководство по созданию статей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2.12.  При упоминании в текстовых и графических материалах, посвященных информационным системам ЕПГУ, рекомендуется использовать упрощенные наименования (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суббренды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Руководством по использованию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упрощенных наименований информационных систе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2.13.  При упоминании в текстовых и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графических материалах, посвященных информационным системам региональных органов исполнительной власти и органов местного самоуправления рекомендуется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же разработать собственную систему упрощенных наименований на основе Руководства по использованию упрощенных наименований информационных систем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2.14.  Рекомендуется на официальных сайтах ведом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>оводить опросы пользователей об удовлетворенности получением государственных и муниципальных услуг в электронной форме и выяснять пожелания заявителей по улучшению электронных информационных сервисов и услуг, с целью их дальнейшего усовершенствования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Целесообразно результаты проведенных опросов размещать на официальных сайтах региональных органов исполнительной власти и органов местного самоуправления.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2.15.  Целесообразно на официальных сайтах ведомств обеспечивать взаимодействие с пользователями пр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 помощи различных интерактивных модулей (сервисов):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интерактивных опросов;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формы для отправки обращений и предложений;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-форумы для организации общения пользователей и представителей органов исполнительной власти и органов мест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и обсуждения материалов сайтов;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комментирование опубликованных на сайтах материалов мероприятий и акций, разрабатываемых или проводимых региональными органами исполнительной власти и органами местного самоуправления, по вопросам предос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тавления услуг в электронной форме и т.п.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2.16.  В соответствии с Федеральным законом № 8-ФЗ для организации доступа к информации о деятельности государственных органов и органов местного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должны быть приняты соответствующие регламенты и (или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) иные нормативные правовые акты.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Данный документ должен устанавливать порядок подготовки, предоставления и размещения информации на официальном сайте в сети Интернет, формирования и изменения состава и структуры тематических рубрик (подрубрик) официальног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о сайта, права, обязанности и ответственность соответствующих структурных подразделений и должностных лиц, уполномоченных на предоставление такой информации.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при разработке и (или) доработке указанного документа предусмотреть, что при размещении сведений о государственных и муниципальных услугах, предоставляемых в электронной форме, ведомство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использует материалы из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 актуализирует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их по мере необходимости.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2.17.  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коммуницирования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с пользователями социальных сетей рекомендуется региональным органам исполнительной власти и органам местного самоуправления, которые имеют официальные аккаунты, организовыв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ать взаимодействие с пользователями социальных сетей по проблемам предоставления государственных и муниципальных услуг в электронной форме: размещать соответствующие новости, проводить опросы и т.д. с учетом положений Руководства по коммуникации в социальн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ых сетях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версии материалов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ведомством из раздела 3.2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обновляются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для привлечения более широкой аудитории пользователей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на страницах региональных органов исполнительной власти и органов местного самоуправления в социальных сетях размещать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видео-ролики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, посвященные получению государственных и муниципальных услуг в электронной форме из раздела 1.5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2.18.  В целях расширения возможностей информирования граждан о предоставлении государственных и муниципальных услуг в электронной форме целесообразно рекомендовать всем подведомственным организациям обеспечить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 на главных страницах официаль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ных сайтов баннера-ссылки на ЕПГУ в одном из форматов, представленных в разделе 1.1.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2.19. При создании собственных текстовых и графических материалов о государственных и муниципальных услугах, предоставляемых в электронном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виде на региональных порталах, рекомендуется использовать наработки коллег из других регионов, собранные в разделе 3.5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2.20. В целях эффективного обмена опытом информирования граждан о преимуществах оказания государственных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в электронном виде рекомендуется регулярно предоставлять 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созданные на местах текстовые и графические материалы. Лучшие практики будут размещены в разделе 3.5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11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B9" w:rsidRPr="008C51AC" w:rsidRDefault="008C51AC">
      <w:pPr>
        <w:keepNext/>
        <w:spacing w:before="240" w:after="60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3. Рекомендации по инф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ормированию граждан в помещениях государственных органов Российской Федерации и органов местного самоуправления о преимуществах </w:t>
      </w:r>
      <w:r w:rsidRPr="008C51AC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получения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государственных и муниципальных услуг в электронной форме </w:t>
      </w:r>
    </w:p>
    <w:p w:rsidR="008113B9" w:rsidRPr="008C51AC" w:rsidRDefault="008C51AC">
      <w:pPr>
        <w:keepNext/>
        <w:spacing w:before="24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>3.1. Общественные приемные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3.1.1.  В соответствии с Федерал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 мая 2006 г. № 59-ФЗ «О порядке рассмотрения обращений граждан Российской Федерации» государственные органы и органы местного самоуправления обязаны проводить личный прием граждан.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 большинстве субъектов Российской Федерации для повышени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я эффективности работы с обращениями граждан и осуществления взаимодействия жителей региона с государственными органами и органами местного самоуправления на территории субъекта Российской Федерации образованы общественные приемные. Их создание позволяет 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ешать одновременно несколько задач:</w:t>
      </w:r>
    </w:p>
    <w:p w:rsidR="008113B9" w:rsidRPr="008C51AC" w:rsidRDefault="008C51AC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ведение личного приема граждан, прием заявлений, предложений и жалоб, осуществление учета приема граждан и их обращений, извещение граждан о результатах рассмотрения обращений;</w:t>
      </w:r>
    </w:p>
    <w:p w:rsidR="008113B9" w:rsidRPr="008C51AC" w:rsidRDefault="008C51AC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гражданам консультационной и методической помощи при подготовке обращений в органы государственной власти, органы местного самоуправления и иные организации по вопросам их компетенции;</w:t>
      </w:r>
    </w:p>
    <w:p w:rsidR="008113B9" w:rsidRPr="008C51AC" w:rsidRDefault="008C51AC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населения;</w:t>
      </w:r>
    </w:p>
    <w:p w:rsidR="008113B9" w:rsidRPr="008C51AC" w:rsidRDefault="008C51AC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обеспечение откры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тости и доступности информации о деятельности органов государственной власти и органов местного самоуправления;</w:t>
      </w:r>
    </w:p>
    <w:p w:rsidR="008113B9" w:rsidRPr="008C51AC" w:rsidRDefault="008C51AC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механизмов общественного контроля;</w:t>
      </w:r>
    </w:p>
    <w:p w:rsidR="008113B9" w:rsidRPr="008C51AC" w:rsidRDefault="008C51AC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 и обобщение предложений граждан и т.д.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График и порядок работ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ы общественных приемных должен быть опубликован на сайтах органов государственной власти и органов местного самоуправления на территории субъекта Российской Федерации, а также на соответствующей вывеске у входа в помещение, где организована работа обществе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нной приемной.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3.1.2.  Рекомендуется разработать и (или) дополнить соответствующие порядки (регламенты) работы общественных приемных на территории субъекта Российской Федерации нормами, направленными на обеспечение информирования и консультирования в них 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раждан о предоставлении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3.1.3.  Целесообразно в помещении общественной приемной на информационных стендах размещать плакаты и постеры, содержащие краткую информацию: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 преимуществах получения госуд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услуг в электронной форме и отличии от получения традиционным способом;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перечни государственных и муниципальных услуг, доступных для получения в электронной форме;</w:t>
      </w:r>
    </w:p>
    <w:p w:rsidR="008113B9" w:rsidRPr="008C51AC" w:rsidRDefault="008C51AC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схемы по регистрации и подтверждению личности при регистрации на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ЕПГУ и РПГУ.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размещаться в помещении на стенах на видном и доступном для заявителей месте.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Актуальные версии материалов для информационных стендов распечатываются ведомством, ответственным за обеспечение работы общественной при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емной, из раздела 2.1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обновляются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3.1.4.  Рекомендуется в помещении общественной приемной размещать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демосистемы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изменяемыми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демопанелями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, информирующими граждан о:</w:t>
      </w:r>
    </w:p>
    <w:p w:rsidR="008113B9" w:rsidRPr="008C51AC" w:rsidRDefault="008C51AC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усл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угах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>, доступных для получения в электронной форме, и информационных сервисах;</w:t>
      </w:r>
    </w:p>
    <w:p w:rsidR="008113B9" w:rsidRPr="008C51AC" w:rsidRDefault="008C51AC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этапах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каналах получения государственных и муниципальных услуг в электронной форме;</w:t>
      </w:r>
    </w:p>
    <w:p w:rsidR="008113B9" w:rsidRPr="008C51AC" w:rsidRDefault="008C51AC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регистрации и повышении уровня учётной записи на ЕПГУ и РПГУ;</w:t>
      </w:r>
    </w:p>
    <w:p w:rsidR="008113B9" w:rsidRPr="008C51AC" w:rsidRDefault="008C51AC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личности при рег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истрации на ЕПГУ и РПГУ;</w:t>
      </w:r>
    </w:p>
    <w:p w:rsidR="008113B9" w:rsidRPr="008C51AC" w:rsidRDefault="008C51A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платежей на ЕПГУ и РПГУ;</w:t>
      </w:r>
    </w:p>
    <w:p w:rsidR="008113B9" w:rsidRPr="008C51AC" w:rsidRDefault="008C51A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иные информационные материалы, направленные на информирование граждан о преимуществах получения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версии информационных материалов для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демопанелей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распечатываются ведомством, ответственным за обеспечение работы общественной приемной, из раздела 2.2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обновляются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3.1.5.  В случае если в пом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ещении общественной приемной размещаются информационные панели,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инфоматы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(или) другие технические средства аналогичного назначения, рекомендуется загружать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видео-ролики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из раздела 2.4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России, а также видеоматериалы о РПГУ.</w:t>
      </w:r>
    </w:p>
    <w:p w:rsidR="008113B9" w:rsidRPr="008C51AC" w:rsidRDefault="008C51AC">
      <w:pPr>
        <w:keepNext/>
        <w:spacing w:before="24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>3.2. Вы</w:t>
      </w:r>
      <w:r w:rsidRPr="008C51AC">
        <w:rPr>
          <w:rFonts w:ascii="Times New Roman" w:eastAsia="Cambria" w:hAnsi="Times New Roman" w:cs="Times New Roman"/>
          <w:b/>
          <w:sz w:val="28"/>
          <w:szCs w:val="28"/>
        </w:rPr>
        <w:t>деленные места (помещения) для приема граждан по вопросам предоставления государственных и муниципальных услуг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 210-ФЗ в стандарте предоставления государственной или муниципальной услуги должны быть установлены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информационным стендам с образцами их заполнения и перечне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м документов, необходимых для предоставления каждой государственной или муниципальной услуги.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 помещениях (местах) ожидания заявителей государственных и муниципальных услуг размещать информационные стенды и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демосистемы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ваниями, указанными в пунктах 3.1.3 и 3.1.4 настоящих Методических рекомендаций.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3.2.2.  В случае если в помещениях (местах) ожидания заявителей государственных и муниципальных услуг размещаются информационные панели,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инфоматы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(или) другие технические ср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едства аналогичного назначения, рекомендуется загружать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видео-ролики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из раздела 2.4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3.2.3.  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Специальные места для приема населения рекомендуется оборудовать техническими средствами, в том числе компьютерами и (или) планшетны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ми устройствами с доступом в Интернет и (или) бесплатным подключением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права неограниченного круга лиц на доступ к информации о деятельности государственных органов и органов местного самоуправления на территории субъекта Российской Фе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дерации, а также для регистрации на ЕПГУ.</w:t>
      </w:r>
      <w:proofErr w:type="gramEnd"/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3.2.4.  Рекомендуется оформить рабочее место для доступа в сеть Интернет либо только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макетов, размещенных в разделе 2.3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России, либо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кобрендинге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с региональным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или муницип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альным порталом государственных услуг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, т. е. совместно с брендом ЕПГУ на основе Руководства по использованию фирменного стиля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Оборудованные места должны быть снабжены инструкцией для регистрации на ЕПГУ. 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3.2.5.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  На общедоступном компьютере должно быть установлено программное обеспечение, необходимое для просмотра видеороликов и обучающих материалов, размещенных на ЕПГУ.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Актуальные версии файлов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ведомством из раздела 1.5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ссии и обновляются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3.2.6.  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 случае если орган исполнительной власти или орган местного самоуправления на территории субъекта Российской Федерации не имеет возможности оборудовать общественную приемную и не предоставляет государственн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ые или муниципальные услуги заявителям, информационные стенды и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демосистемы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указанными в пунктах 3.1.3 и 3.1.4 настоящих Методических рекомендаций, могут размещаться в вестибюлях или иных помещениях для приема посетителей.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2.7.  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осуществляющие государственное управление в сфере здравоохранения, образования, культуры, занятости населения, социального обслуживания населения, физической культуры и спорта, организуют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информационных материалов о предоставлении государственных и муниципальных услуг в электронной форме на стендах и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демопанелях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 подведомственных организаций в соответствии с требованиями, указанными в пунктах 3.1.3 и 3.1.4 настоящих 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етодических рекомендаций.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Рекомендуется размещать материалы в помещениях наибольшего посещения, включая вестибюли, справочные, регистратуры и т.п.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версии информационных материалов предоставляются соответствующим ведомством из разделов 2.1 и 2.2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3.2.8.  Рекомендуется при создании собственной информационной продукции об органе исполнительной власти или органе местного самоуправления на территории субъекта Российской Федерации, а также о предоставляемых государственны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х и муниципальных услугах, для распространения в местах приема заявителей, включать материалы с учетом Руководства по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брендированию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материалов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keepNext/>
        <w:spacing w:before="240" w:after="60" w:line="360" w:lineRule="auto"/>
        <w:ind w:left="2268" w:right="1983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lastRenderedPageBreak/>
        <w:t>3.3. Центры общественного доступа (пункты подключения к сети Интерне</w:t>
      </w:r>
      <w:r w:rsidRPr="008C51AC">
        <w:rPr>
          <w:rFonts w:ascii="Times New Roman" w:eastAsia="Cambria" w:hAnsi="Times New Roman" w:cs="Times New Roman"/>
          <w:b/>
          <w:sz w:val="28"/>
          <w:szCs w:val="28"/>
        </w:rPr>
        <w:t>т)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3.3.1. В соответствии с ч. 2 ст. 10 Федерального закона № 8-ФЗ в целях обеспечения права неограниченного круга лиц на доступ к информации в местах, доступных для пользователей информацией (в помещениях государственных органов, органов местного самоуправ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ления, государственных и муниципальных библиотек, других доступных для посещения местах), создаются пункты подключения к сети Интернет.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федеральной целевой программы «Электронная Россия (2002 - 2010 годы)», утвержденной пос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тановлением Правительства Российской Федерации от 28 января 2002 г. № 65, а также Концепции снижения административных барьеров и повышения доступности государственных и муниципальных услуг на 2011 - 2013 годы, утвержденной распоряжением Правительства Росси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йской Федерации от 10 июня 2011 г. № 1021-р, в населенных пунктах Российской Федерации в шаговой доступности для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населения на базе отделений федеральной почтовой связи, региональных и муниципальных библиотек, пунктов коллективного доступа, создаваемых для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оказания универсальных услуг связи, а также в помещениях, занимаемых органами государственной власти, оказывающих государственные услуги организациям и гражданам, создается инфраструктура центров общественного доступа через сеть Интернет к государственным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 муниципальным информационным системам, к сервисам электронного правительства.</w:t>
      </w:r>
      <w:proofErr w:type="gramEnd"/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 Архангельской, Новосибирской, Свердловской областях, Удмуртской, Чувашской Республиках и др. центры общественного доступа к информационным ресурсам создаются на базе муниципа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льных библиотек.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Калужской области «Информационное общество и повышение качества государственных и муниципальных услуг в Калужской области», утвержденной постановлением Правительства Калужской области от 20 декабря 2013 г. № 710,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обеспечить к 2016 году подключение к единому информационному пространству более 1500 учреждений бюджетной сферы, в том числе библиотек,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школ, школ-интернатов, фельдшерско-акушерских пунктов, администраций всех городских и сельских поселений,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использоваться как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центры общественного доступа к инфраструктуре оказания государственных и муниципальных услуг.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3.3.2.  Рекомендуется во всех создаваемых центрах общественного доступа обеспечить размещение информационных стендов и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демосистем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указанными в пунктах 3.1.3 и 3.1.4 настоящих Методических рекомендаций.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Оборудованные места цен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тров общественного доступа должны быть снабжены инструкцией по регистрации на ЕПГУ и РПГУ.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3.3.3.  На общедоступном компьютере в центре общественного доступа должно быть установлено программное обеспечение, необходимое для просмотра видеороликов и обучающи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х материалов, размещенных на ЕПГУ.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3.3.4.  Актуальные версии файлов устанавливаются уполномоченными лицами, обеспечивающими работу центров общественного доступа, из разделов 1.4 – 1.5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обновляются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3.3.5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орган исполнительной власти или орган местного самоуправления на территории субъекта Российской Федерации не имеет общественной приемной и не предоставляет государственные или муниципальные услуги, компьютеры с доступом в Интернет и (или)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бесплатным подключением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возможности регистрации на ЕПГУ могут размещаться в вестибюлях или иных помещениях для приема посетителей.</w:t>
      </w:r>
      <w:proofErr w:type="gramEnd"/>
    </w:p>
    <w:p w:rsidR="008113B9" w:rsidRPr="008C51AC" w:rsidRDefault="008C51AC">
      <w:pPr>
        <w:keepNext/>
        <w:spacing w:before="24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>3.4. Справочные телефоны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3.4.1. Консультирование и информирование заявителей о возможностях получения 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 и муниципальных услуг в электронной форме, целесообразно проводить по номеру телефона, специально выделенному для консультирования заявителей по вопросам предоставления государственных и муниципальных услуг и о порядке обжалования решений и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действий (бездействия) органов, предоставляющих государственные или муниципальные услуги.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3.4.2.  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Рекомендуется при звонке на номера справочных телефонов и (или) специально выделенные номера обеспечить возможность прослушать по телефону хранящиеся на серв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ере электронной почты сообщения, читаемые роботом, о портале ЕПГУ, о порядке регистрации на ЕПГУ и подтверждении личности и о новых (актуальных) государственных и муниципальных услугах в электронной форме.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3.4.3.  Актуальные версии текстовых скриптов для </w:t>
      </w:r>
      <w:proofErr w:type="spellStart"/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олл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-центров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служб автоматического информирования по телефону устанавливаются ведомством из раздела 2.5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обновляются по мере их изменения.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3.4.4.  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 случае если орган исполнительной власти или орган местного самоуправления на территории субъекта Российской Федерации не имеет возможности выделить отдельный номер телефона для консультирования заявителей по вопросам предоставления государственны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х и муниципальных услуг, целесообразно функции по консультированию и информированию заявителей о возможностях получения государственных и муниципальных услуг в электронной форме возложить на должностных лиц, ответственных за рассмотрение обращений граждан.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 этом случае необходимо, чтобы номер телефона был специально обозначен и для получения информации о государственных и муниципальных услугах.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3.4.5.  Соответствующая информация о контактных телефонах и времени работы справочной размещается на официальном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сайте органа исполнительной власти или органа местного самоуправления на территории субъекта Российской Федерации.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3.4.6. Консультирование и информирование граждан и организаций по вопросам предоставления государственных и муниципальных услуг в электронно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й форме может быть также организовано через региональные центры телефонного обслуживания (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-центры), с использованием каналов телефонной связи и Интернета.</w:t>
      </w:r>
    </w:p>
    <w:p w:rsidR="008113B9" w:rsidRPr="008C51AC" w:rsidRDefault="008C51AC">
      <w:pPr>
        <w:keepNext/>
        <w:spacing w:before="240" w:after="60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4. Рекомендации по популяризации среди граждан механизма получения государственных и муниципальны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х услуг в электронной форме должностными лицами органов государственной власти и органов местного самоуправления, а 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lastRenderedPageBreak/>
        <w:t>также подведомственных организаций, оказывающих гражданам государственные и муниципальные услуги в электронном виде, при личном приеме или и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ном взаимодействии</w:t>
      </w:r>
    </w:p>
    <w:p w:rsidR="008113B9" w:rsidRPr="008C51AC" w:rsidRDefault="008C51AC">
      <w:pPr>
        <w:keepNext/>
        <w:spacing w:before="240" w:after="60" w:line="360" w:lineRule="auto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>4.1. Компетенции государственных и муниципальных служащих, уполномоченных для работы с гражданами и организациями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4.1.1. Государственные гражданские и муниципальные служащие, на которых возложены полномочия по обеспечению деятельности об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щественной приемной и (или) полномочия по личному приему граждан, должны обладать следующими компетенциями в сфере предоставления государственных и муниципальных услуг в электронной форме: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знать нормативные правовые акты, перечисленные в п. 1.2 настоящих 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етодических рекомендаций, а также иные нормативно-методические материалы по вопросам предоставления государственных и муниципальных услуг в электронной форме;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обладать навыками работы на ЕПГУ и РПГУ;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давать консультации о возможностях и преимуществах получ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ения государственных и муниципальных услуг в электронной форме и отличии от их получения в традиционном виде;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давать консультации об этапах, каналах и видах государственных и муниципальных услуг, доступных на текущий момент для получения в электронной форм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4.1.2. Государственные гражданские и муниципальные служащие, которые уполномочены осуществлять прием и выдачу документов заявителей на предоставление государственных и муниципальных услуг, помимо компетенций, перечисленных в п. 4.1.1. настоящих Методиче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ских рекомендаций, должны обладать дополнительными компетенциями в сфере предоставления государственных и муниципальных услуг в электронной форме: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давать консультации о регистрации и повышении уровня учётной записи на ЕПГУ, о подтверждении личности при рег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истрации на ЕПГУ;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консультации о получении государственных и муниципальных услуг в электронной форме;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 установленных случаях осуществлять регистрацию пользователей на РПГУ.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4.1.3. Рекомендуется компетенции, указанные в пунктах 4.1.1 и 4.1.2 настоящих Методических рекомендаций включить в квалификационные требования к профессиональным знаниям и навыкам, необходимым для исполнения должностных обязанностей по соответствующей долж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ности государственной или муниципальной службы, а также в должностные регламенты государственных гражданских служащих или должностные инструкции муниципальных служащих, замещающих указанные должности.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4.1.4. Целесообразно оценку уровня знаний, умений и нав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ыков, указанных в пунктах 4.1.1 и 4.1.2 настоящих Методических рекомендаций, осуществлять при проведении квалификационных экзаменов государственных гражданских служащих и аттестации муниципальных служащих.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4.1.5.  Сотрудникам организаций здравоохранения, 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бразования, культуры, занятости населения, социального обслуживания населения, физической культуры и спорта, предоставляющих государственные и муниципальные услуги, рекомендуется обладать компетенциями, перечисленными в п. 4.1.1 настоящих Методических реко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мендаций.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4.1.6. 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Государственным и муниципальным служащим, на которых возложены полномочия по обеспечению деятельности общественной приемной, по личному приему граждан, приему и выдаче документов заявителей на предоставление государственных и муниципальных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услуг, а также сотрудникам организаций, указанных в п. 4.1.5 настоящих Методических рекомендаций, рекомендуется периодически знакомиться с информационными материалами, размещенными на ЕПГУ, а также в разделе 3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указанным в настоящем пункте категориям сотрудников в целях повышения своей компетентности в вопросах информационной грамотности зарегистрироваться на ЕПГУ.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4.1.7.  Для повышения эффективности коммуникационных взаимодействий сотрудников госу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дарственных органов и органов местного самоуправления с гражданами рекомендуется использовать упрощенные наименования для информационных систем, используемых для предоставления государственных и муниципальных услуг в электронной форме, в соответствии с Рук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оводством по использованию упрощенных наименований информационных систем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keepNext/>
        <w:spacing w:before="240" w:after="60" w:line="360" w:lineRule="auto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 xml:space="preserve">4.2. Компетенции </w:t>
      </w:r>
      <w:r w:rsidRPr="008C51AC">
        <w:rPr>
          <w:rFonts w:ascii="Times New Roman" w:eastAsia="Times New Roman" w:hAnsi="Times New Roman" w:cs="Times New Roman"/>
          <w:b/>
          <w:sz w:val="28"/>
          <w:szCs w:val="28"/>
        </w:rPr>
        <w:t>отделов по связям с общественностью и СМИ (пресс-служб)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4.2.1.  Государственные и муниципальные служащ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ие отделов по связям с общественностью и СМИ (пресс-службы) при определении объемов и очередности публикации информации на официальном сайте органа власти должны учитывать необходимость размещения актуальных новостей о развитии возможностей ЕПГУ и РПГУ и 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новых государственных и муниципальных услугах, предоставляемых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Актуальные новости подготавливаются региональными органами исполнительной власти и органами местного самоуправления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для размещения на своих официальных сайтах в сети Интер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нет с учетом положений Руководства по созданию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новостных материалов, размещенного в разделе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4.2.2.  Наиболее важные и интересные новости о развитии электронных услуг и сервисов размещаются на официальных сайтах ведомств, 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том числе из раздела 3.1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 целях повышения оперативности размещения информационных материалов рекомендуется оформить подписку на новости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4.2.3. Рекомендуется проведение контент-анализа СМИ, особенно реги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ональных новостных сюжетов в телепрограммах (телепередачах) и радиопрограммах (радиопередачах), включая Интернет-ресурсы, с целью отслеживания отражения в СМИ и выявления общественных настроений и мнений о предоставлении региональным органом исполнительной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власти и органами местного самоуправления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Такого рода материалы могут рассматриваться как информационные поводы для размещения на официальном сайте аналитической, статистической и иной информации о предоставлении государственных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в электронной форме, а также для публикации интервью должностных лиц, презентаций, репортажей, видеороликов и т.п. по соответствующей тематике.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4.2.4. Рекомендуется к Всероссийскому единому дню приема граждан 12 декабря проведение с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участием должностных лиц региональных органов исполнительной власти и органов местного самоуправления ежегодных пресс-конференций, интервью, новостных сюжетов в телепрограммах (телепередачах) и радиопрограммах (радиопередачах), направленных на популяризаци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ю среди граждан механизма получения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Для усиления внимания СМИ к предоставлению услуг в электронной форме рекомендуется пресс-релизы, краткие тезисы выступлений должностных лиц во время мероп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риятий, проводимых в региональных органах исполнительной власти и органах местного самоуправления и посвященных вопросам предоставления государственных и муниципальных услуг в электронной форме, направлять в СМИ, в том числе электронные в сети Интернет.</w:t>
      </w:r>
      <w:proofErr w:type="gramEnd"/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и подготовке материалов целесообразно воспользоваться Руководством по организации интервью и предоставлению комментариев СМИ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113B9" w:rsidRPr="008C51AC" w:rsidRDefault="008C51AC">
      <w:pPr>
        <w:keepNext/>
        <w:spacing w:before="240" w:after="60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5. Рекомендации для популяризации электронного формата получения государственных и мун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иципальных услуг в рамках просветительских и образовательных программ </w:t>
      </w:r>
    </w:p>
    <w:p w:rsidR="008113B9" w:rsidRPr="008C51AC" w:rsidRDefault="008C51AC">
      <w:pPr>
        <w:keepNext/>
        <w:spacing w:before="240" w:after="60" w:line="360" w:lineRule="auto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>5.1. Образовательные программы для основных общеобразовательных программ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5.1.1.  Целесообразно органам управления в сфере образования на территории субъекта Российской Федерации на осно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вании настоящих Методических рекомендаций разработать планы (программы) образовательных и просветительских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для учащихся по популяризации получения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5.1.2.  Рекомендуется учредителям обра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организаций, реализующих образовательные программы начального общего, основного общего и среднего общего образования, разработать рекомендации по включению в основные общеобразовательные программы программ отдельных учебных предметов или курсов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предметной области «Общественные науки» и (или) «Информатика», а также курсов внеурочной деятельности, направленных на развитие следующих компетенций: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знание основных понятий: информационное общество, электронное правительство, цифровое государство, государственные и муниципальные услуги, информационно-коммуникационные технологии и др.;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способность взаимодействовать с компьютером или мобильным устройство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м для использования возможностей сети Интернет;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программные средства для решения несложных задач, связанных с обработкой, хранением и передачей информации в разных форматах;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информационные технологии и сист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емы, применяемые для получения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5.1.3.  Рекомендации для образовательных программ общеобразовательных организаций составляются в зависимости от уровня общего образования: начальное, основное и средн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ее.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5.1.4.  Для учащихся 8 </w:t>
      </w:r>
      <w:r w:rsidRPr="008C51AC">
        <w:rPr>
          <w:rFonts w:ascii="Times New Roman" w:eastAsia="Symbol" w:hAnsi="Times New Roman" w:cs="Times New Roman"/>
          <w:sz w:val="28"/>
          <w:szCs w:val="28"/>
        </w:rPr>
        <w:t>−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 9  классов целесообразно в основную общеобразовательную программу включать образовательные программы отдельных учебных предметов, курсов и курсов внеурочной деятельности, ориентированных на обучение следующим базовым умениям и навыкам: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использование графи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ческого интерфейса пользователя для взаимодействия с программными средствами компьютера и (или) мобильного устройства;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понимание способов доступа к сети Интернет;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определить наличие подключения к сети Интернет на компьютере или мобильном устройстве;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умение осуществлять навигацию между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-страницами, просмотр веб-страниц с помощью сре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дств бр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>аузера;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необходимой информации по ключевым словам и другим критериям в сети Интернет;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умение заполнять электронные формы с учетом визуал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ьных подсказок и ограничений на форматы ввода данных в отдельные поля;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умение создать учетную запись, осуществить регистрационные действия в информационных системах, включая ЕПГУ и РПГУ;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умение найти информацию и (или) необходимый электронный сервис предос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тавления государственной или муниципальной услуги на ЕПГУ и РПГУ, осуществлять платежи через портал государственных и муниципальных услуг и т.д.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5.1.5.  Рекомендуется особое внимание обратить на составление и реализацию образовательных программ с применени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ем электронного обучения и дистанционных образовательных технологий.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при разработке таких программ использовать материалы обучающего раздела ЕПГУ, а также информационные материалы из разделов 2.2, 2.4, 3.3 и 3.4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5.1.6.  Целесообразно также включить в рекомендации образовательным организациям, реализующим образовательные программы начального общего, основного общего и среднего общего образования, перечень специальных мероприятий на период школьных каникул, в том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проведение на базе образовательных организаций, библиотек, центров общественного доступа, многофункциональных центров и т.п. общешкольных и (или) межшкольных мероприятий (конкурсов, викторин, олимпиад, конференций), на которых квалифицированные спец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иалисты из уполномоченных органов власти проводят консультации по вопросам информационной грамотности, в частности, получения государственных и муниципальных услуг в электронной форме;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тематических лагерных смен, летних школ, создаваемых на баз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 организаций, осуществляющих образовательную деятельность, и организаций дополнительного образования, направленных на развитие компетенций по использованию информационных технологий и систем, необходимых для получения государственных и муниципальных услуг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5.1.7.  Для повышения уровня информированности населения о возможностях получения государственных и муниципальных услуг в электронной форме рекомендуется в образовательных организациях размещать на информационных стендах материалы в 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оответствии с п. 3.1.3. настоящих Методических рекомендаций.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5.1.8.  Рекомендуется органам управления в сфере образования на территории субъекта Российской Федерации проводить для работников дошкольных, общеобразовательных и профессиональных образовательны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х организаций, а также для работников организаций дополнительного образования тематические семинары с приглашением квалифицированных специалистов из уполномоченных органов власти по вопросам предоставления государственных и муниципальных услуг в электронно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Целесообразно рекомендовать работникам образовательных организаций в целях повышения своей компетентности в вопросах информационной грамотности зарегистрироваться на ЕПГУ.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5.1.9.  Органам управления в сфере образования на территории субъекта Росси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йской Федерации рекомендуется организовывать обмен положительным опытом по популяризации государственных и муниципальных услуг в электронной форме, в том числе размещать актуальную и интересную информацию о реализуемых проектах на официальных сайтах.</w:t>
      </w:r>
    </w:p>
    <w:p w:rsidR="008113B9" w:rsidRPr="008C51AC" w:rsidRDefault="008C51AC">
      <w:pPr>
        <w:keepNext/>
        <w:spacing w:before="240" w:after="60" w:line="360" w:lineRule="auto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sz w:val="28"/>
          <w:szCs w:val="28"/>
        </w:rPr>
        <w:t xml:space="preserve">5.2. </w:t>
      </w:r>
      <w:r w:rsidRPr="008C51AC">
        <w:rPr>
          <w:rFonts w:ascii="Times New Roman" w:eastAsia="Cambria" w:hAnsi="Times New Roman" w:cs="Times New Roman"/>
          <w:b/>
          <w:sz w:val="28"/>
          <w:szCs w:val="28"/>
        </w:rPr>
        <w:t>Просветительские программы для лиц среднего и старшего возраста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5.2.1.  Целесообразно высшим исполнительным органам государственной власти субъекта Российской Федерации разработать систему просветительских мероприятий по популяризации для лиц среднего и ст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аршего возраста получения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Системная организация просветительской работы возможна при решении следующих задач: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целенаправленная работа с данной группой населения в каждом городском и сельском поселе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нии на базе центров общественного доступа, библиотек, отделений почтовой связи и других общественных мест;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тесное сотрудничество с образовательными учреждениями, органами государственной власти и местного самоуправления, средствами массовой информации, дру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гими заинтересованными организациями;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содействие в профессиональной подготовке специалистов соответствующих организаций.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5.2.2.  Рекомендуется в целевые государственные программы, планы мероприятий (проектов) по формированию информационного общества в субъ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ектах Российской Федерации включать мероприятия, направленные на повышение уровня компьютерной и информационной грамотности населения. 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 этих целях рекомендуется в центрах общественного доступа, на базе образовательных организаций, государственных учрежде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ний служб занятости населения и т. д. проводить тематические занятия (семинары) для лиц среднего и старшего возраста, ориентированные на обучение базовым умениям и навыкам, определенным в п. 5.1.4 настоящих Методических рекомендаций, а также для обучения: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основным принципам обработки файлов фотографий, видеофайлов, аудиофайлов для публикации на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созданию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файл-архивов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в нужном формате, извлечению из архива;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выбору необходимого программного средства для антивирусной защиты данных;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оформлению текстового документа, созданию электронных таблиц;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другим умениям и навыкам, необходимым для электронного обращения в органы власти и получения государственных и муниципальных услуг в электронной форме.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5.2.3.  Целесообразно проведение тематичес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ких занятий (семинаров) для лиц среднего и старшего возраста для повышения уровня их компьютерной и информационной грамотности включать в государственные задания (заказы) государственным учреждениям служб занятости населения, учреждениям социального обслуж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ивания населения, а также учреждениям, которые уполномочены в качестве центров общественного доступа.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5.2.4.  Информацию о проведении курсов по обучению людей среднего и старшего возраста пользованию средствами ИКТ и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интернет-коммуникациями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>, в том числе дл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я получения государственных и муниципальных услуг в электронной форме целесообразно размещать на сайтах специализированных государственных региональных учреждений и ведомств.</w:t>
      </w:r>
    </w:p>
    <w:p w:rsidR="008113B9" w:rsidRPr="008C51AC" w:rsidRDefault="008C51AC">
      <w:pPr>
        <w:keepNext/>
        <w:spacing w:before="240" w:after="60" w:line="360" w:lineRule="auto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6. Мониторинг и оценка уровня информированности граждан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6.1.  Мониторинг внедрения настоящих Методических рекомендаций осуществляет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на основании полномочий, определенных в Концепции развития механизмов предоставления государственных и муниципальных услуг в электронном виде, утвержденной распо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ряжением Правительства Российской Федерации от 25 декабря 2013 г. № 2516-р, и Концепции региональной информатизации, утвержденной распоряжением Правительства Российской Федерации от 29 декабря 2014 г. № 2769-р. 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6.2.  Показатели для оценки уровня информиро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ванности граждан о получении государственных и муниципальных услуг в электронной форме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Минкомсвязь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утверждаются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Правительственной комиссией по использованию информационных технологий для улучшения качества жизни и условий ведения п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6.3.  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 целях внедрения методов автоматизированного контроля при проведении мониторинга на официальных сайтах региональных органов исполнительной власти и органов местного самоуправления, предоставляющих государственные и м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услуги в электронной форме, рекомендуется установить, используя Руководство по установке счетчиков систем Интернет-статистики из раздела 4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России, общедоступный 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 российской разработки для оценки посещаемости 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айтов и анализа поведения пользователей, позволяющий получать наглядные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отчеты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видеозаписи действий групп пользователей, анализировать их поисковые запросы, собирать сегментированную статистику по частоте, продолжительности и глубин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 просмотров страниц.</w:t>
      </w:r>
    </w:p>
    <w:p w:rsidR="008113B9" w:rsidRPr="008C51AC" w:rsidRDefault="008C5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мониторинга потребительских характеристик услуг, предусмотренного Концепцией развития механизмов предоставления государственных и муниципальных услуг в электронном виде, необходимо предоставить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гостев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ой доступ к статистике инструмента для сбора и обобщения данных.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6.4.  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Высшим исполнительным органам государственной власти субъектов Российской Федерации ежеквартально представлять 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Минкомсвязь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и размещать на своем официальном сайте отчет о провед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енных мероприятиях в органах исполнительной власти и органах местного самоуправления на территории субъекта Российской Федерации по повышению уровня информированности граждан о мерах, направленных на переход к предоставлению государственных и муниципальных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услуг в электронной форме, в соответствии с Приложением 2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8113B9" w:rsidRPr="008C51AC" w:rsidRDefault="008C51AC">
      <w:pPr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hAnsi="Times New Roman" w:cs="Times New Roman"/>
          <w:sz w:val="28"/>
          <w:szCs w:val="28"/>
        </w:rPr>
        <w:br w:type="page"/>
      </w:r>
    </w:p>
    <w:p w:rsidR="008113B9" w:rsidRPr="008C51AC" w:rsidRDefault="008C51AC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8113B9" w:rsidRPr="008C51AC" w:rsidRDefault="008C51A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к Методическим рекомендациям</w:t>
      </w:r>
    </w:p>
    <w:p w:rsidR="008113B9" w:rsidRPr="008C51AC" w:rsidRDefault="008C51A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по информированию граждан</w:t>
      </w:r>
    </w:p>
    <w:p w:rsidR="008113B9" w:rsidRPr="008C51AC" w:rsidRDefault="008C51A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о преимуществах получения государственных и муниципальных услуг в электронной форме  </w:t>
      </w:r>
    </w:p>
    <w:p w:rsidR="008113B9" w:rsidRPr="008C51AC" w:rsidRDefault="008C5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труктура каталогов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8113B9" w:rsidRPr="008C51AC" w:rsidRDefault="008C51AC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i/>
          <w:sz w:val="28"/>
          <w:szCs w:val="28"/>
        </w:rPr>
        <w:t>Материалы для официальных сайтов в сети Интернет: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Баннеры-ссылки на ЕПГУ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Текстовые описания государственных и муниципальных услуг, предоставляемых в электронной форме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Виджеты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и муниципальных услуг, предоставляемых в электронной форме, и технические рекомендации по их использованию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государственных и муниципальных услугах, предоставляемых в электронной форме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Видео-ролики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о государст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услугах, предоставляемых в электронной форме, для размещения в сети Интернет</w:t>
      </w:r>
    </w:p>
    <w:p w:rsidR="008113B9" w:rsidRPr="008C51AC" w:rsidRDefault="008C51AC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i/>
          <w:sz w:val="28"/>
          <w:szCs w:val="28"/>
        </w:rPr>
        <w:t>Материалы для мест приема граждан: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Плакаты и постеры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Буклеты и листовки для печати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Макеты оформления интерьера и окон подачи документов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Видео-ролики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для раз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мещения на информационных панелях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Текстовые скрипты для </w:t>
      </w:r>
      <w:proofErr w:type="spellStart"/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-центров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и служб автоматического информирования по телефону</w:t>
      </w:r>
    </w:p>
    <w:p w:rsidR="008113B9" w:rsidRPr="008C51AC" w:rsidRDefault="008C51AC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i/>
          <w:sz w:val="28"/>
          <w:szCs w:val="28"/>
        </w:rPr>
        <w:t>Контент-материалы о государственных и муниципальных услугах, предоставляемых в электронной форме: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Новости и графические материалы для са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йтов в сети Интернет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Новости и графические материалы для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proofErr w:type="gram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аккаунтов в социальных медиа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Статьи о предоставлении государственных и муниципальных услуг в электронной форме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 материалы о предоставлении государственных и муниципальных услуг в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Лучшие практики информирования о государственных и муниципальных услугах в электронном виде</w:t>
      </w:r>
    </w:p>
    <w:p w:rsidR="008113B9" w:rsidRPr="008C51AC" w:rsidRDefault="008C51AC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i/>
          <w:sz w:val="28"/>
          <w:szCs w:val="28"/>
        </w:rPr>
        <w:t>Руководства и справочники по предоставлению государственных и муниципальных услуг в электронной форме: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использованию фирменного ст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>иля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брендированию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созданию описаний услуг в электронной форме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созданию новостных материалов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созданию статей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созданию электронных писем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созданию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-рассылок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коммуникации через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-центры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организации интервью и предоставлению комментариев СМИ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Руководство по коммуникации в социальных сетях</w:t>
      </w:r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установке счетчиков систем </w:t>
      </w:r>
      <w:proofErr w:type="gramStart"/>
      <w:r w:rsidRPr="008C51AC">
        <w:rPr>
          <w:rFonts w:ascii="Times New Roman" w:eastAsia="Times New Roman" w:hAnsi="Times New Roman" w:cs="Times New Roman"/>
          <w:sz w:val="28"/>
          <w:szCs w:val="28"/>
        </w:rPr>
        <w:t>Интернет-статистики</w:t>
      </w:r>
      <w:proofErr w:type="gramEnd"/>
    </w:p>
    <w:p w:rsidR="008113B9" w:rsidRPr="008C51AC" w:rsidRDefault="008C51AC">
      <w:pPr>
        <w:numPr>
          <w:ilvl w:val="1"/>
          <w:numId w:val="1"/>
        </w:numPr>
        <w:spacing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использованию упрощенных наименований информационных систем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8113B9" w:rsidRPr="008C51AC" w:rsidRDefault="008113B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Репозитарий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России в сети Интернет на сайте: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3B9" w:rsidRPr="008C51AC" w:rsidRDefault="008C51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Полное комплект</w:t>
      </w: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ование всех разделов </w:t>
      </w:r>
      <w:proofErr w:type="spellStart"/>
      <w:r w:rsidRPr="008C51AC">
        <w:rPr>
          <w:rFonts w:ascii="Times New Roman" w:eastAsia="Times New Roman" w:hAnsi="Times New Roman" w:cs="Times New Roman"/>
          <w:sz w:val="28"/>
          <w:szCs w:val="28"/>
        </w:rPr>
        <w:t>Репозитария</w:t>
      </w:r>
      <w:proofErr w:type="spellEnd"/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к 30 ноября 2015 г., после чего проводится актуализация размещаемых материалов.</w:t>
      </w:r>
    </w:p>
    <w:p w:rsidR="008113B9" w:rsidRPr="008C51AC" w:rsidRDefault="008113B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113B9" w:rsidRPr="008C51AC" w:rsidRDefault="008C51AC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Приложение 2</w:t>
      </w:r>
    </w:p>
    <w:p w:rsidR="008113B9" w:rsidRPr="008C51AC" w:rsidRDefault="008C51A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к Методическим рекомендациям </w:t>
      </w:r>
    </w:p>
    <w:p w:rsidR="008113B9" w:rsidRPr="008C51AC" w:rsidRDefault="008C51A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по информированию граждан</w:t>
      </w:r>
    </w:p>
    <w:p w:rsidR="008113B9" w:rsidRPr="008C51AC" w:rsidRDefault="008C51A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о преимуществах получения </w:t>
      </w:r>
    </w:p>
    <w:p w:rsidR="008113B9" w:rsidRPr="008C51AC" w:rsidRDefault="008C51A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>государственных и муниципальных ус</w:t>
      </w: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луг </w:t>
      </w:r>
    </w:p>
    <w:p w:rsidR="008113B9" w:rsidRPr="008C51AC" w:rsidRDefault="008C51A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в электронной форме </w:t>
      </w:r>
    </w:p>
    <w:p w:rsidR="008113B9" w:rsidRPr="008C51AC" w:rsidRDefault="008C51A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 xml:space="preserve">Форма отчета о проведенных мероприятиях </w:t>
      </w:r>
    </w:p>
    <w:p w:rsidR="008113B9" w:rsidRPr="008C51AC" w:rsidRDefault="008C51A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повышению уровня информированности граждан о мерах, </w:t>
      </w:r>
    </w:p>
    <w:p w:rsidR="008113B9" w:rsidRPr="008C51AC" w:rsidRDefault="008C51A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C51AC">
        <w:rPr>
          <w:rFonts w:ascii="Times New Roman" w:eastAsia="Times New Roman" w:hAnsi="Times New Roman" w:cs="Times New Roman"/>
          <w:sz w:val="28"/>
          <w:szCs w:val="28"/>
        </w:rPr>
        <w:t>направленных на переход к предоставлению государственных и муниципальных услуг в электронной форме</w:t>
      </w:r>
    </w:p>
    <w:p w:rsidR="008113B9" w:rsidRPr="008C51AC" w:rsidRDefault="008113B9">
      <w:pPr>
        <w:widowControl w:val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450"/>
        <w:gridCol w:w="3435"/>
        <w:gridCol w:w="2085"/>
      </w:tblGrid>
      <w:tr w:rsidR="008113B9" w:rsidRPr="008C51AC">
        <w:tc>
          <w:tcPr>
            <w:tcW w:w="680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0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3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2085" w:type="dxa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значение показателя (проценты)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в помещениях органов власти и организаций</w:t>
            </w:r>
          </w:p>
        </w:tc>
        <w:tc>
          <w:tcPr>
            <w:tcW w:w="343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Arial Unicode MS" w:hAnsi="Times New Roman" w:cs="Times New Roman"/>
                <w:sz w:val="28"/>
                <w:szCs w:val="28"/>
              </w:rPr>
              <w:t>∑(P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1.1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1.2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 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1.3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1.4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1.5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плакатов и постеров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1.1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n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n=0, если материал не размещен;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n=0,05, если материал размещен, но не обновляется;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n=0,1, если материал </w:t>
            </w:r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 и обновляется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настоящими Методическими рекомендациями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буклетов и листовок для печати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1.2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n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n=0, если материал не размещен;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n=0,05, если материал размещен, но не обновляется;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n=0,1, если материал </w:t>
            </w:r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 и обновляется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настоящими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Методическими рекомендациями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макетов оформления интерьера и окон подачи документов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1.3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 если отсутствует оформление интерьера и окон подачи документов;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m=0,1, если размещены макеты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оформления интерьера 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информационных панелях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1.4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= m x 100%, где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 если видеоролики не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размещены;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m=0,1, если видеоролики размещены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 использование текстовых скриптов для </w:t>
            </w:r>
            <w:proofErr w:type="spellStart"/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-центров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служб автоматического информирования по телефону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1.5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= m x 100%, где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 если система автоматического информирования по телефону не внедрена;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m=0,1, если си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стема автоматического информирования по телефону внедрена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(размещение материалов) на официальных сайтах в сети Интернет </w:t>
            </w:r>
          </w:p>
        </w:tc>
        <w:tc>
          <w:tcPr>
            <w:tcW w:w="343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Arial Unicode MS" w:hAnsi="Times New Roman" w:cs="Times New Roman"/>
                <w:sz w:val="28"/>
                <w:szCs w:val="28"/>
              </w:rPr>
              <w:t>∑(P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2.1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2.2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 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2.3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2.4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2.5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2.6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Баннеры-ссылки на ЕПГУ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2.1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 если баннеры-ссылки на ЕПГУ не размещены;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m=0,05, если баннеры-ссылки на ЕПГУ размещены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Виджеты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и муниципальных услуг, предоставляемых в электронной форме,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2.2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 если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виджеты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размещены;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m=0,05, если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виджеты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размещены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Контент-материалы о государственных и муниципальных услугах, предоставляемых в электронной форме,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России:</w:t>
            </w:r>
          </w:p>
          <w:p w:rsidR="008113B9" w:rsidRPr="008C51AC" w:rsidRDefault="008C51AC">
            <w:pPr>
              <w:spacing w:line="240" w:lineRule="auto"/>
              <w:ind w:left="41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- новости для сайтов в сети Интернет;</w:t>
            </w:r>
          </w:p>
          <w:p w:rsidR="008113B9" w:rsidRPr="008C51AC" w:rsidRDefault="008C51AC">
            <w:pPr>
              <w:spacing w:line="240" w:lineRule="auto"/>
              <w:ind w:left="41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графические материалы для сайтов в сети Интернет</w:t>
            </w:r>
          </w:p>
          <w:p w:rsidR="008113B9" w:rsidRPr="008C51AC" w:rsidRDefault="008C51AC">
            <w:pPr>
              <w:spacing w:line="240" w:lineRule="auto"/>
              <w:ind w:left="41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новости и графические материалы для </w:t>
            </w:r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официальных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аккаунтов в социальных медиа;</w:t>
            </w:r>
          </w:p>
          <w:p w:rsidR="008113B9" w:rsidRPr="008C51AC" w:rsidRDefault="008C51AC">
            <w:pPr>
              <w:spacing w:line="240" w:lineRule="auto"/>
              <w:ind w:left="41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о предоставлении государственных и муниципальных услуг в электронной форме;</w:t>
            </w:r>
          </w:p>
          <w:p w:rsidR="008113B9" w:rsidRPr="008C51AC" w:rsidRDefault="008C51AC">
            <w:pPr>
              <w:widowControl w:val="0"/>
              <w:spacing w:line="240" w:lineRule="auto"/>
              <w:ind w:left="41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материалы о предоставлении государственных и муниципальных услуг в электронной форме.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2.3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 если контент-материалы не размещены;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m=0,1 за каждый из видов контент-материалов.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Текстовые описания государственных и муниципальных услуг, предоставляемых в электронной форме,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2.4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 если текстовые описания не размещены;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m=0,05, если текстовые описания размещены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государственных и муниципальных услугах, предоставляемых в электронной форме,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2.5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 если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размещена;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m=0,05, если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размещена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Видео-ролики</w:t>
            </w:r>
            <w:proofErr w:type="gram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государственных и муниципальных услугах, предоставляемых в электронной форме,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2.6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 если видеоролики не размещены;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m=0,05, если видеоролики размещены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Корректность использования рук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оводств и справочников по предоставлению государственных и муниципальных услуг в электронной форме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Репозитария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 если Руководства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Репозитария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не используются;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m=0,1 за использование каждого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Руководства из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Репозитария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мероприятия по информированию граждан о преимуществах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получения государственных и муниципальных услуг в электронной форме на сайтах и в местах предоставления услуг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m x 100%, где </w:t>
            </w:r>
          </w:p>
          <w:p w:rsidR="008113B9" w:rsidRPr="008C51AC" w:rsidRDefault="008C51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m=0, если дополнительных мероприятий не </w:t>
            </w:r>
            <w:proofErr w:type="spellStart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проведилось</w:t>
            </w:r>
            <w:proofErr w:type="spellEnd"/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m=0,1 за каждое дополнительное мероприятие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8113B9" w:rsidRPr="008C51AC">
        <w:tc>
          <w:tcPr>
            <w:tcW w:w="68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50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рейтинг</w:t>
            </w:r>
          </w:p>
        </w:tc>
        <w:tc>
          <w:tcPr>
            <w:tcW w:w="3435" w:type="dxa"/>
          </w:tcPr>
          <w:p w:rsidR="008113B9" w:rsidRPr="008C51AC" w:rsidRDefault="008C51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Arial Unicode MS" w:hAnsi="Times New Roman" w:cs="Times New Roman"/>
                <w:sz w:val="28"/>
                <w:szCs w:val="28"/>
              </w:rPr>
              <w:t>∑(P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 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+P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  <w:vAlign w:val="center"/>
          </w:tcPr>
          <w:p w:rsidR="008113B9" w:rsidRPr="008C51AC" w:rsidRDefault="008C51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13B9" w:rsidRPr="008C51AC" w:rsidRDefault="008113B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3B9" w:rsidRPr="008C51AC" w:rsidRDefault="008113B9">
      <w:pPr>
        <w:widowControl w:val="0"/>
        <w:ind w:left="792"/>
        <w:jc w:val="right"/>
        <w:rPr>
          <w:rFonts w:ascii="Times New Roman" w:hAnsi="Times New Roman" w:cs="Times New Roman"/>
          <w:sz w:val="28"/>
          <w:szCs w:val="28"/>
        </w:rPr>
      </w:pPr>
    </w:p>
    <w:sectPr w:rsidR="008113B9" w:rsidRPr="008C51AC" w:rsidSect="008C51AC">
      <w:footerReference w:type="default" r:id="rId10"/>
      <w:pgSz w:w="11906" w:h="16838"/>
      <w:pgMar w:top="426" w:right="707" w:bottom="85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51AC">
      <w:pPr>
        <w:spacing w:line="240" w:lineRule="auto"/>
      </w:pPr>
      <w:r>
        <w:separator/>
      </w:r>
    </w:p>
  </w:endnote>
  <w:endnote w:type="continuationSeparator" w:id="0">
    <w:p w:rsidR="00000000" w:rsidRDefault="008C5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B9" w:rsidRDefault="008C51AC">
    <w:pPr>
      <w:tabs>
        <w:tab w:val="center" w:pos="4677"/>
        <w:tab w:val="right" w:pos="9355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51AC">
      <w:pPr>
        <w:spacing w:line="240" w:lineRule="auto"/>
      </w:pPr>
      <w:r>
        <w:separator/>
      </w:r>
    </w:p>
  </w:footnote>
  <w:footnote w:type="continuationSeparator" w:id="0">
    <w:p w:rsidR="00000000" w:rsidRDefault="008C5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825"/>
    <w:multiLevelType w:val="multilevel"/>
    <w:tmpl w:val="836C4AB4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1">
    <w:nsid w:val="61FC4406"/>
    <w:multiLevelType w:val="multilevel"/>
    <w:tmpl w:val="94A4EAC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>
    <w:nsid w:val="6D0653D9"/>
    <w:multiLevelType w:val="multilevel"/>
    <w:tmpl w:val="07F6D2E4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3">
    <w:nsid w:val="77A2441A"/>
    <w:multiLevelType w:val="multilevel"/>
    <w:tmpl w:val="BAEEE818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3B9"/>
    <w:rsid w:val="008113B9"/>
    <w:rsid w:val="008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t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8066</Words>
  <Characters>45980</Characters>
  <Application>Microsoft Office Word</Application>
  <DocSecurity>0</DocSecurity>
  <Lines>383</Lines>
  <Paragraphs>107</Paragraphs>
  <ScaleCrop>false</ScaleCrop>
  <Company/>
  <LinksUpToDate>false</LinksUpToDate>
  <CharactersWithSpaces>53939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А. Скороходова</cp:lastModifiedBy>
  <cp:revision>2</cp:revision>
  <dcterms:created xsi:type="dcterms:W3CDTF">2015-10-08T13:22:00Z</dcterms:created>
  <dcterms:modified xsi:type="dcterms:W3CDTF">2015-10-08T13:24:00Z</dcterms:modified>
</cp:coreProperties>
</file>