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1E" w:rsidRPr="00C873FD" w:rsidRDefault="004F3E9A" w:rsidP="00C873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73FD">
        <w:rPr>
          <w:rFonts w:ascii="Times New Roman" w:hAnsi="Times New Roman" w:cs="Times New Roman"/>
          <w:sz w:val="26"/>
          <w:szCs w:val="26"/>
        </w:rPr>
        <w:t>УТВЕРЖДЁН</w:t>
      </w:r>
    </w:p>
    <w:p w:rsidR="004F3E9A" w:rsidRPr="00C873FD" w:rsidRDefault="004F3E9A" w:rsidP="00C873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73FD">
        <w:rPr>
          <w:rFonts w:ascii="Times New Roman" w:hAnsi="Times New Roman" w:cs="Times New Roman"/>
          <w:sz w:val="26"/>
          <w:szCs w:val="26"/>
        </w:rPr>
        <w:t xml:space="preserve">распоряжением Комитета </w:t>
      </w:r>
      <w:proofErr w:type="gramStart"/>
      <w:r w:rsidRPr="00C873FD">
        <w:rPr>
          <w:rFonts w:ascii="Times New Roman" w:hAnsi="Times New Roman" w:cs="Times New Roman"/>
          <w:sz w:val="26"/>
          <w:szCs w:val="26"/>
        </w:rPr>
        <w:t>гражданской</w:t>
      </w:r>
      <w:proofErr w:type="gramEnd"/>
    </w:p>
    <w:p w:rsidR="004F3E9A" w:rsidRPr="00C873FD" w:rsidRDefault="004F3E9A" w:rsidP="00C873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73FD">
        <w:rPr>
          <w:rFonts w:ascii="Times New Roman" w:hAnsi="Times New Roman" w:cs="Times New Roman"/>
          <w:sz w:val="26"/>
          <w:szCs w:val="26"/>
        </w:rPr>
        <w:t>обороны Ненецкого автономного округа</w:t>
      </w:r>
    </w:p>
    <w:p w:rsidR="004F3E9A" w:rsidRPr="00C873FD" w:rsidRDefault="004F3E9A" w:rsidP="00C873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873FD">
        <w:rPr>
          <w:rFonts w:ascii="Times New Roman" w:hAnsi="Times New Roman" w:cs="Times New Roman"/>
          <w:sz w:val="26"/>
          <w:szCs w:val="26"/>
        </w:rPr>
        <w:t>от 20.04.2012 № 21/1</w:t>
      </w:r>
      <w:r w:rsidR="00C873FD" w:rsidRPr="00C873FD">
        <w:rPr>
          <w:rFonts w:ascii="Times New Roman" w:hAnsi="Times New Roman" w:cs="Times New Roman"/>
          <w:sz w:val="26"/>
          <w:szCs w:val="26"/>
        </w:rPr>
        <w:t xml:space="preserve"> (с изменениями,</w:t>
      </w:r>
      <w:proofErr w:type="gramEnd"/>
    </w:p>
    <w:p w:rsidR="00C873FD" w:rsidRPr="00C873FD" w:rsidRDefault="00C873FD" w:rsidP="00C873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внесенными</w:t>
      </w:r>
      <w:bookmarkStart w:id="0" w:name="_GoBack"/>
      <w:bookmarkEnd w:id="0"/>
      <w:r w:rsidRPr="00C873FD">
        <w:rPr>
          <w:rFonts w:ascii="Times New Roman" w:hAnsi="Times New Roman" w:cs="Times New Roman"/>
          <w:sz w:val="26"/>
          <w:szCs w:val="26"/>
        </w:rPr>
        <w:t xml:space="preserve"> распоряжением </w:t>
      </w:r>
    </w:p>
    <w:p w:rsidR="00C873FD" w:rsidRPr="00C873FD" w:rsidRDefault="00C873FD" w:rsidP="00C873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73FD">
        <w:rPr>
          <w:rFonts w:ascii="Times New Roman" w:hAnsi="Times New Roman" w:cs="Times New Roman"/>
          <w:sz w:val="26"/>
          <w:szCs w:val="26"/>
        </w:rPr>
        <w:t xml:space="preserve"> от 24.08.2012 № 41)</w:t>
      </w:r>
    </w:p>
    <w:p w:rsidR="004F3E9A" w:rsidRPr="00C873FD" w:rsidRDefault="004F3E9A" w:rsidP="00C873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3E9A" w:rsidRPr="00C873FD" w:rsidRDefault="004F3E9A" w:rsidP="00C873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3E9A" w:rsidRPr="00C873FD" w:rsidRDefault="004F3E9A" w:rsidP="00C87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3FD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4F3E9A" w:rsidRPr="00C873FD" w:rsidRDefault="004F3E9A" w:rsidP="00C87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3FD">
        <w:rPr>
          <w:rFonts w:ascii="Times New Roman" w:hAnsi="Times New Roman" w:cs="Times New Roman"/>
          <w:b/>
          <w:sz w:val="26"/>
          <w:szCs w:val="26"/>
        </w:rPr>
        <w:t>противодействия коррупции Комитета гражданской обороны</w:t>
      </w:r>
    </w:p>
    <w:p w:rsidR="004F3E9A" w:rsidRPr="00C873FD" w:rsidRDefault="004F3E9A" w:rsidP="00C87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3FD">
        <w:rPr>
          <w:rFonts w:ascii="Times New Roman" w:hAnsi="Times New Roman" w:cs="Times New Roman"/>
          <w:b/>
          <w:sz w:val="26"/>
          <w:szCs w:val="26"/>
        </w:rPr>
        <w:t>Ненецкого автономного округа на 2012-2013 годы</w:t>
      </w:r>
    </w:p>
    <w:p w:rsidR="004F3E9A" w:rsidRPr="00C873FD" w:rsidRDefault="004F3E9A" w:rsidP="00C87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110"/>
        <w:gridCol w:w="2378"/>
        <w:gridCol w:w="2286"/>
      </w:tblGrid>
      <w:tr w:rsidR="004F3E9A" w:rsidRPr="00C873FD" w:rsidTr="00C873FD">
        <w:tc>
          <w:tcPr>
            <w:tcW w:w="813" w:type="dxa"/>
          </w:tcPr>
          <w:p w:rsidR="004F3E9A" w:rsidRPr="00C873FD" w:rsidRDefault="004F3E9A" w:rsidP="00C873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4F3E9A" w:rsidRPr="00C873FD" w:rsidRDefault="004F3E9A" w:rsidP="00C873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873F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3F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29" w:type="dxa"/>
          </w:tcPr>
          <w:p w:rsidR="004F3E9A" w:rsidRPr="00C873FD" w:rsidRDefault="004F3E9A" w:rsidP="00C873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03" w:type="dxa"/>
          </w:tcPr>
          <w:p w:rsidR="004F3E9A" w:rsidRPr="00C873FD" w:rsidRDefault="004F3E9A" w:rsidP="00C873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4F3E9A" w:rsidRPr="00C873FD" w:rsidRDefault="004F3E9A" w:rsidP="00C873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</w:tcPr>
          <w:p w:rsidR="004F3E9A" w:rsidRPr="00C873FD" w:rsidRDefault="004F3E9A" w:rsidP="00C873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</w:tr>
      <w:tr w:rsidR="004F3E9A" w:rsidRPr="00C873FD" w:rsidTr="00C873FD">
        <w:tc>
          <w:tcPr>
            <w:tcW w:w="813" w:type="dxa"/>
          </w:tcPr>
          <w:p w:rsidR="004F3E9A" w:rsidRPr="00C873FD" w:rsidRDefault="004F3E9A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29" w:type="dxa"/>
          </w:tcPr>
          <w:p w:rsidR="004F3E9A" w:rsidRPr="00C873FD" w:rsidRDefault="004F3E9A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проектов нормативных правовых актов Комитета ГО НАО</w:t>
            </w:r>
          </w:p>
        </w:tc>
        <w:tc>
          <w:tcPr>
            <w:tcW w:w="2403" w:type="dxa"/>
          </w:tcPr>
          <w:p w:rsidR="004F3E9A" w:rsidRPr="00C873FD" w:rsidRDefault="009F4952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Главный консультант Комитета ГО НАО</w:t>
            </w:r>
          </w:p>
        </w:tc>
        <w:tc>
          <w:tcPr>
            <w:tcW w:w="2126" w:type="dxa"/>
          </w:tcPr>
          <w:p w:rsidR="004F3E9A" w:rsidRPr="00C873FD" w:rsidRDefault="009F4952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В течение действия плана</w:t>
            </w:r>
          </w:p>
        </w:tc>
      </w:tr>
      <w:tr w:rsidR="004F3E9A" w:rsidRPr="00C873FD" w:rsidTr="00C873FD">
        <w:tc>
          <w:tcPr>
            <w:tcW w:w="813" w:type="dxa"/>
          </w:tcPr>
          <w:p w:rsidR="004F3E9A" w:rsidRPr="00C873FD" w:rsidRDefault="004F3E9A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29" w:type="dxa"/>
          </w:tcPr>
          <w:p w:rsidR="004F3E9A" w:rsidRPr="00C873FD" w:rsidRDefault="004F3E9A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окружного государственного имущества</w:t>
            </w:r>
            <w:r w:rsidR="009F4952" w:rsidRPr="00C873FD">
              <w:rPr>
                <w:rFonts w:ascii="Times New Roman" w:hAnsi="Times New Roman" w:cs="Times New Roman"/>
                <w:sz w:val="26"/>
                <w:szCs w:val="26"/>
              </w:rPr>
              <w:t xml:space="preserve"> на предмет выявления имущества используемого не для реализации полномочий Комитета ГО НАО</w:t>
            </w:r>
          </w:p>
        </w:tc>
        <w:tc>
          <w:tcPr>
            <w:tcW w:w="2403" w:type="dxa"/>
          </w:tcPr>
          <w:p w:rsidR="004F3E9A" w:rsidRPr="00C873FD" w:rsidRDefault="009F4952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 xml:space="preserve">Ведущий консультант Комитета ГО НАО </w:t>
            </w:r>
          </w:p>
        </w:tc>
        <w:tc>
          <w:tcPr>
            <w:tcW w:w="2126" w:type="dxa"/>
          </w:tcPr>
          <w:p w:rsidR="004F3E9A" w:rsidRPr="00C873FD" w:rsidRDefault="009F4952" w:rsidP="00C87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Ежегодно в установленный срок</w:t>
            </w:r>
          </w:p>
        </w:tc>
      </w:tr>
      <w:tr w:rsidR="004F3E9A" w:rsidRPr="00C873FD" w:rsidTr="00C873FD">
        <w:tc>
          <w:tcPr>
            <w:tcW w:w="813" w:type="dxa"/>
          </w:tcPr>
          <w:p w:rsidR="004F3E9A" w:rsidRPr="00C873FD" w:rsidRDefault="009F4952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29" w:type="dxa"/>
          </w:tcPr>
          <w:p w:rsidR="004F3E9A" w:rsidRPr="00C873FD" w:rsidRDefault="009F4952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«круглых столов» по проблемам противодействия коррупции</w:t>
            </w:r>
          </w:p>
        </w:tc>
        <w:tc>
          <w:tcPr>
            <w:tcW w:w="2403" w:type="dxa"/>
          </w:tcPr>
          <w:p w:rsidR="004F3E9A" w:rsidRPr="00C873FD" w:rsidRDefault="009F4952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ГО НАО</w:t>
            </w:r>
          </w:p>
        </w:tc>
        <w:tc>
          <w:tcPr>
            <w:tcW w:w="2126" w:type="dxa"/>
          </w:tcPr>
          <w:p w:rsidR="004F3E9A" w:rsidRPr="00C873FD" w:rsidRDefault="009F4952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В течение действия плана</w:t>
            </w:r>
          </w:p>
        </w:tc>
      </w:tr>
      <w:tr w:rsidR="004F3E9A" w:rsidRPr="00C873FD" w:rsidTr="00C873FD">
        <w:tc>
          <w:tcPr>
            <w:tcW w:w="813" w:type="dxa"/>
          </w:tcPr>
          <w:p w:rsidR="004F3E9A" w:rsidRPr="00C873FD" w:rsidRDefault="009F4952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29" w:type="dxa"/>
          </w:tcPr>
          <w:p w:rsidR="004F3E9A" w:rsidRPr="00C873FD" w:rsidRDefault="009F4952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873FD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контрактных обязательств, прозрачности процедур закупок, преимущественного использования механизмов торгов при размещении заказов для государственных нужд</w:t>
            </w:r>
            <w:r w:rsidR="00850A17" w:rsidRPr="00C873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3" w:type="dxa"/>
          </w:tcPr>
          <w:p w:rsidR="004F3E9A" w:rsidRPr="00C873FD" w:rsidRDefault="009F4952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Ведущий консультант Комитета ГО НАО, председатель Комитета ГО НАО</w:t>
            </w:r>
          </w:p>
        </w:tc>
        <w:tc>
          <w:tcPr>
            <w:tcW w:w="2126" w:type="dxa"/>
          </w:tcPr>
          <w:p w:rsidR="004F3E9A" w:rsidRPr="00C873FD" w:rsidRDefault="00850A17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В течение действия плана</w:t>
            </w:r>
          </w:p>
        </w:tc>
      </w:tr>
      <w:tr w:rsidR="00C873FD" w:rsidRPr="00C873FD" w:rsidTr="00C873FD">
        <w:tc>
          <w:tcPr>
            <w:tcW w:w="813" w:type="dxa"/>
          </w:tcPr>
          <w:p w:rsidR="00C873FD" w:rsidRPr="00C873FD" w:rsidRDefault="00C873FD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29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Издание нормативного правового акта, обязывающего лиц, замещающих должности государственной гражданской службы Ненецкого автономного округа в Комитете ГО НАО,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  <w:proofErr w:type="gramEnd"/>
          </w:p>
        </w:tc>
        <w:tc>
          <w:tcPr>
            <w:tcW w:w="2403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Главный консультант Комитета ГО НАО</w:t>
            </w:r>
          </w:p>
        </w:tc>
        <w:tc>
          <w:tcPr>
            <w:tcW w:w="2126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В 3-месячный срок после издания Правительством Российской Федерации соответствующего типового нормативного акта</w:t>
            </w:r>
          </w:p>
        </w:tc>
      </w:tr>
      <w:tr w:rsidR="00C873FD" w:rsidRPr="00C873FD" w:rsidTr="00C873FD">
        <w:tc>
          <w:tcPr>
            <w:tcW w:w="813" w:type="dxa"/>
          </w:tcPr>
          <w:p w:rsidR="00C873FD" w:rsidRPr="00C873FD" w:rsidRDefault="00C873FD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229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лицами, замещающими должности государственной гражданской службы Ненецкого автономного округа в Комитете ГО НАО,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подарков:</w:t>
            </w:r>
          </w:p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- по соблюдению ограничений и запретов и по исполнению обязанностей, устанавливающих ограничения, в том числе получения подарков;</w:t>
            </w:r>
          </w:p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- о недопустимости поведения, которое может восприниматься как обещание или предложение дачи взятки, либо как согласие принять взятку или как просьба о даче взятки;</w:t>
            </w:r>
          </w:p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-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 в соответствии с законодательством.</w:t>
            </w:r>
          </w:p>
        </w:tc>
        <w:tc>
          <w:tcPr>
            <w:tcW w:w="2403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ГО НАО,</w:t>
            </w:r>
          </w:p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Главный консультант Комитета ГО НАО</w:t>
            </w:r>
          </w:p>
        </w:tc>
        <w:tc>
          <w:tcPr>
            <w:tcW w:w="2126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3E9A" w:rsidRPr="00C873FD" w:rsidTr="00C873FD">
        <w:tc>
          <w:tcPr>
            <w:tcW w:w="813" w:type="dxa"/>
          </w:tcPr>
          <w:p w:rsidR="004F3E9A" w:rsidRPr="00C873FD" w:rsidRDefault="00A528BB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29" w:type="dxa"/>
          </w:tcPr>
          <w:p w:rsidR="004F3E9A" w:rsidRPr="00C873FD" w:rsidRDefault="00A528BB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государственных гражданских служащих по вопросам предупреждения коррупции</w:t>
            </w:r>
          </w:p>
        </w:tc>
        <w:tc>
          <w:tcPr>
            <w:tcW w:w="2403" w:type="dxa"/>
          </w:tcPr>
          <w:p w:rsidR="00DD7FE6" w:rsidRPr="00C873FD" w:rsidRDefault="00DD7FE6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ГО НАО,</w:t>
            </w:r>
          </w:p>
          <w:p w:rsidR="004F3E9A" w:rsidRPr="00C873FD" w:rsidRDefault="004F3E9A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F3E9A" w:rsidRPr="00C873FD" w:rsidRDefault="00DD7FE6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В течение действия плана</w:t>
            </w:r>
          </w:p>
        </w:tc>
      </w:tr>
      <w:tr w:rsidR="00C873FD" w:rsidRPr="00C873FD" w:rsidTr="00C873FD">
        <w:tc>
          <w:tcPr>
            <w:tcW w:w="813" w:type="dxa"/>
          </w:tcPr>
          <w:p w:rsidR="00C873FD" w:rsidRPr="00C873FD" w:rsidRDefault="00C873FD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29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Ненецкого автономного округа в Комитете ГО НАО, и принятие предусмотренных законодательством Российской Федерации мер по предотвращению и </w:t>
            </w:r>
            <w:r w:rsidRPr="00C873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урегулированию конфликта интересов. </w:t>
            </w:r>
          </w:p>
        </w:tc>
        <w:tc>
          <w:tcPr>
            <w:tcW w:w="2403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консультант Комитета ГО НАО</w:t>
            </w:r>
          </w:p>
        </w:tc>
        <w:tc>
          <w:tcPr>
            <w:tcW w:w="2126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В течение действия плана</w:t>
            </w:r>
          </w:p>
        </w:tc>
      </w:tr>
      <w:tr w:rsidR="00C873FD" w:rsidRPr="00C873FD" w:rsidTr="00C873FD">
        <w:tc>
          <w:tcPr>
            <w:tcW w:w="813" w:type="dxa"/>
          </w:tcPr>
          <w:p w:rsidR="00C873FD" w:rsidRPr="00C873FD" w:rsidRDefault="00C873FD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29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Обсуждение вопроса о состоянии работы по выявлению случаев возникновения конфликта интересов в Комитете ГО НАО и мерах по ее совершенствованию.</w:t>
            </w:r>
          </w:p>
        </w:tc>
        <w:tc>
          <w:tcPr>
            <w:tcW w:w="2403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Главный консультант Комитета ГО НАО</w:t>
            </w:r>
          </w:p>
        </w:tc>
        <w:tc>
          <w:tcPr>
            <w:tcW w:w="2126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Декабрь 2012 г.</w:t>
            </w:r>
          </w:p>
        </w:tc>
      </w:tr>
      <w:tr w:rsidR="00C873FD" w:rsidRPr="00C873FD" w:rsidTr="00C873FD">
        <w:tc>
          <w:tcPr>
            <w:tcW w:w="813" w:type="dxa"/>
          </w:tcPr>
          <w:p w:rsidR="00C873FD" w:rsidRPr="00C873FD" w:rsidRDefault="00C873FD" w:rsidP="00C87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29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противодействия коррупции с учётом эффективности проводимых мероприятий.</w:t>
            </w:r>
          </w:p>
        </w:tc>
        <w:tc>
          <w:tcPr>
            <w:tcW w:w="2403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Главный консультант Комитета ГО НАО</w:t>
            </w:r>
          </w:p>
        </w:tc>
        <w:tc>
          <w:tcPr>
            <w:tcW w:w="2126" w:type="dxa"/>
          </w:tcPr>
          <w:p w:rsidR="00C873FD" w:rsidRPr="00C873FD" w:rsidRDefault="00C873FD" w:rsidP="00C873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3FD">
              <w:rPr>
                <w:rFonts w:ascii="Times New Roman" w:hAnsi="Times New Roman" w:cs="Times New Roman"/>
                <w:sz w:val="26"/>
                <w:szCs w:val="26"/>
              </w:rPr>
              <w:t>В течение действия плана</w:t>
            </w:r>
          </w:p>
        </w:tc>
      </w:tr>
    </w:tbl>
    <w:p w:rsidR="004F3E9A" w:rsidRPr="00C873FD" w:rsidRDefault="004F3E9A" w:rsidP="00C87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E9A" w:rsidRPr="00C873FD" w:rsidRDefault="004F3E9A" w:rsidP="00C873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3E9A" w:rsidRPr="00C873FD" w:rsidRDefault="004F3E9A" w:rsidP="00C873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F3E9A" w:rsidRPr="00C8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9A"/>
    <w:rsid w:val="004F3E9A"/>
    <w:rsid w:val="00850A17"/>
    <w:rsid w:val="009F4952"/>
    <w:rsid w:val="00A1281E"/>
    <w:rsid w:val="00A528BB"/>
    <w:rsid w:val="00C873FD"/>
    <w:rsid w:val="00D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</dc:creator>
  <cp:lastModifiedBy>Максим Эдуардович Шальков</cp:lastModifiedBy>
  <cp:revision>3</cp:revision>
  <dcterms:created xsi:type="dcterms:W3CDTF">2012-06-07T13:13:00Z</dcterms:created>
  <dcterms:modified xsi:type="dcterms:W3CDTF">2013-03-26T07:16:00Z</dcterms:modified>
</cp:coreProperties>
</file>