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7F" w:rsidRDefault="0059527F">
      <w:pPr>
        <w:widowControl w:val="0"/>
        <w:autoSpaceDE w:val="0"/>
        <w:autoSpaceDN w:val="0"/>
        <w:adjustRightInd w:val="0"/>
        <w:spacing w:after="0" w:line="240" w:lineRule="auto"/>
        <w:outlineLvl w:val="0"/>
        <w:rPr>
          <w:rFonts w:ascii="Calibri" w:hAnsi="Calibri" w:cs="Calibri"/>
        </w:rPr>
      </w:pPr>
    </w:p>
    <w:p w:rsidR="0059527F" w:rsidRDefault="0059527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УПРАВЛЕНИЕ ЭКОНОМИЧЕСКОГО РАЗВИТИЯ</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НЕНЕЦКОГО АВТОНОМНОГО ОКРУГА</w:t>
      </w:r>
    </w:p>
    <w:p w:rsidR="0059527F" w:rsidRDefault="0059527F">
      <w:pPr>
        <w:widowControl w:val="0"/>
        <w:autoSpaceDE w:val="0"/>
        <w:autoSpaceDN w:val="0"/>
        <w:adjustRightInd w:val="0"/>
        <w:spacing w:after="0" w:line="240" w:lineRule="auto"/>
        <w:jc w:val="center"/>
        <w:rPr>
          <w:rFonts w:ascii="Calibri" w:hAnsi="Calibri" w:cs="Calibri"/>
          <w:b/>
          <w:bCs/>
        </w:rPr>
      </w:pP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октября 2013 г. N 19</w:t>
      </w:r>
    </w:p>
    <w:p w:rsidR="0059527F" w:rsidRDefault="0059527F">
      <w:pPr>
        <w:widowControl w:val="0"/>
        <w:autoSpaceDE w:val="0"/>
        <w:autoSpaceDN w:val="0"/>
        <w:adjustRightInd w:val="0"/>
        <w:spacing w:after="0" w:line="240" w:lineRule="auto"/>
        <w:jc w:val="center"/>
        <w:rPr>
          <w:rFonts w:ascii="Calibri" w:hAnsi="Calibri" w:cs="Calibri"/>
          <w:b/>
          <w:bCs/>
        </w:rPr>
      </w:pP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 ПРОВЕДЕНИЯ ПРОЦЕДУРЫ ОЦЕНКИ</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РЕГУЛИРУЮЩЕГО ВОЗДЕЙСТВИЯ ПРОЕКТОВ НОРМАТИВНЫХ ПРАВОВЫХ</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НЕНЕЦКОГО АВТОНОМНОГО ОКРУГА</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НАО N 382-п издано 30.10.2013, а не 30.11.2013.</w:t>
      </w:r>
    </w:p>
    <w:p w:rsidR="0059527F" w:rsidRDefault="00595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Методическими </w:t>
      </w:r>
      <w:hyperlink r:id="rId5" w:history="1">
        <w:r>
          <w:rPr>
            <w:rFonts w:ascii="Calibri" w:hAnsi="Calibri" w:cs="Calibri"/>
            <w:color w:val="0000FF"/>
          </w:rPr>
          <w:t>рекомендациями</w:t>
        </w:r>
      </w:hyperlink>
      <w:r>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утвержденными приказом Министерства экономического развития Российской Федерации от 25 сентября 2012 года N 623, </w:t>
      </w:r>
      <w:hyperlink r:id="rId6" w:history="1">
        <w:r>
          <w:rPr>
            <w:rFonts w:ascii="Calibri" w:hAnsi="Calibri" w:cs="Calibri"/>
            <w:color w:val="0000FF"/>
          </w:rPr>
          <w:t>Положением</w:t>
        </w:r>
      </w:hyperlink>
      <w:r>
        <w:rPr>
          <w:rFonts w:ascii="Calibri" w:hAnsi="Calibri" w:cs="Calibri"/>
        </w:rPr>
        <w:t xml:space="preserve"> о порядке проведения оценки регулирующего воздействия проектов нормативных правовых актов и экспертизы действующих нормативных правовых актов Ненецкого автономного округа, утвержденным постановлением Администрации Ненецкого автономного округа от 30 ноября 2013 года N 382-п, приказываю: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Методику</w:t>
        </w:r>
      </w:hyperlink>
      <w:r>
        <w:rPr>
          <w:rFonts w:ascii="Calibri" w:hAnsi="Calibri" w:cs="Calibri"/>
        </w:rPr>
        <w:t xml:space="preserve"> проведения процедуры оценки регулирующего воздействия проектов нормативных правовых актов Ненецкого автономного округа.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со дня его официального опубликования.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развития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Н.Г.ЕДЕШКА</w:t>
      </w: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Утверждена</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Управления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развития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от 31.10.2013 N 19</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МЕТОДИКА</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ПРОЦЕДУРЫ ОЦЕНКИ РЕГУЛИРУЮЩЕГО ВОЗДЕЙСТВИЯ</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НЕНЕЦКОГО</w:t>
      </w:r>
    </w:p>
    <w:p w:rsidR="0059527F" w:rsidRDefault="00595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59527F" w:rsidRDefault="0059527F">
      <w:pPr>
        <w:widowControl w:val="0"/>
        <w:autoSpaceDE w:val="0"/>
        <w:autoSpaceDN w:val="0"/>
        <w:adjustRightInd w:val="0"/>
        <w:spacing w:after="0" w:line="240" w:lineRule="auto"/>
        <w:rPr>
          <w:rFonts w:ascii="Calibri" w:hAnsi="Calibri" w:cs="Calibri"/>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Оценка регулирующего воздействия проектов нормативных правовых актов (далее - ОРВ) заключается в анализе проблем и целей государственного регулирования, выявлении альтернативных вариантов их достижения, а также определении связанных с ними выгод и издержек социальных групп (в том числе хозяйствующих субъектов, граждан (потребителей), государства и общества в целом), подвергающихся воздействию государственного регулирования, для выбора наиболее эффективного варианта государственного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Настоящая Методика оценки регулирующего воздействия проектов нормативных правовых актов Ненецкого автономного округа (далее - Методика) разработана в соответствии с Методическими </w:t>
      </w:r>
      <w:hyperlink r:id="rId7" w:history="1">
        <w:r>
          <w:rPr>
            <w:rFonts w:ascii="Calibri" w:hAnsi="Calibri" w:cs="Calibri"/>
            <w:color w:val="0000FF"/>
          </w:rPr>
          <w:t>рекомендациями</w:t>
        </w:r>
      </w:hyperlink>
      <w:r>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утвержденными приказом Министерства экономического развития Российской Федерации от 25 сентября 2012 года N 623, </w:t>
      </w:r>
      <w:hyperlink r:id="rId8" w:history="1">
        <w:r>
          <w:rPr>
            <w:rFonts w:ascii="Calibri" w:hAnsi="Calibri" w:cs="Calibri"/>
            <w:color w:val="0000FF"/>
          </w:rPr>
          <w:t>Положением</w:t>
        </w:r>
      </w:hyperlink>
      <w:r>
        <w:rPr>
          <w:rFonts w:ascii="Calibri" w:hAnsi="Calibri" w:cs="Calibri"/>
        </w:rPr>
        <w:t xml:space="preserve"> о порядке проведения оценки регулирующего воздействия проектов нормативных правовых актов и экспертизы действующих нормативных правовых актов Ненецкого автономного округа, утвержденным постановлением Администрации Ненецкого автономного округа от 30 ноября 2013 года N 382-п (далее - Положение).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Методика определяет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и проведении публичных консультаций по проекту акта, а также порядок подготовки заключений об ОРВ органами исполнительной власти Ненецкого автономного округа - разработчиками проектов нормативных правовых актов Ненецкого автономного округа (далее - разработчик), и подготовки экспертных заключений об оценке регулирующего воздействия органом исполнительной власти Ненецкого автономного округа, уполномоченным в сфере проведения ОРВ (далее - уполномоченный орган).</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Процедура ОРВ проектов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Процедура ОРВ проводится в отношении проектов нормативных правовых актов, которые: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способствуют возникновению необоснованных расходов субъектов предпринимательской и инвестиционной деятельности;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способствуют возникновению необоснованных расходов консолидированного бюджета Ненецкого автономного округа;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способствуют необоснованному ограничению конкуренции;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исполнительной власти Ненецкого автономного округа, а также сложившегося в Ненецком автономном округе уровня развития технологий, инфраструктуры, рынков товаров и услуг.</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Подготовка и размещение уведомления</w:t>
      </w: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о разработке проекта акта</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раздела Методики применяются в отношении подготовки и размещения уведомления о разработке проектов актов.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соответствии с </w:t>
      </w:r>
      <w:hyperlink r:id="rId9" w:history="1">
        <w:r>
          <w:rPr>
            <w:rFonts w:ascii="Calibri" w:hAnsi="Calibri" w:cs="Calibri"/>
            <w:color w:val="0000FF"/>
          </w:rPr>
          <w:t>пунктом 15</w:t>
        </w:r>
      </w:hyperlink>
      <w:r>
        <w:rPr>
          <w:rFonts w:ascii="Calibri" w:hAnsi="Calibri" w:cs="Calibri"/>
        </w:rPr>
        <w:t xml:space="preserve"> Положения после принятия решения о разработке проекта акта разработчик направляет в уполномоченный орган уведомление для размещения в соответствующем разделе сайта (портала) в информационно-телекоммуникационной сети Интернет (далее - Портал).</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Требования к содержанию уведомления о разработке проекта акта установлены </w:t>
      </w:r>
      <w:hyperlink r:id="rId10" w:history="1">
        <w:r>
          <w:rPr>
            <w:rFonts w:ascii="Calibri" w:hAnsi="Calibri" w:cs="Calibri"/>
            <w:color w:val="0000FF"/>
          </w:rPr>
          <w:t>пунктом 16</w:t>
        </w:r>
      </w:hyperlink>
      <w:r>
        <w:rPr>
          <w:rFonts w:ascii="Calibri" w:hAnsi="Calibri" w:cs="Calibri"/>
        </w:rPr>
        <w:t xml:space="preserve"> Положения. При обосновании необходимости разработки проекта акта следует представить в том числе следующую информацию: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формулировку проблемы, существование которой затрагивает права и законные интересы участников общественных отношений;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участников указанных общественных отношений (их групп);</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описание степени влияния проблемы на указанные права и законные интересы участников </w:t>
      </w:r>
      <w:r>
        <w:rPr>
          <w:rFonts w:ascii="Calibri" w:hAnsi="Calibri" w:cs="Calibri"/>
        </w:rPr>
        <w:lastRenderedPageBreak/>
        <w:t>отношений, а также негативных эффектов, связанных с ее существованием;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факторов, определяющих существование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возможности решения проблемы без введения дополнительного правового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истории возникновения проблемы и мер, предпринятых ранее для ее решения;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ресурсов, затраченных ранее на устранение рассматриваемой проблемы, а также достигнутых при этом результатов.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описании проблемы разработчик учитывает требования к составлению раздела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ar71" w:history="1">
        <w:r>
          <w:rPr>
            <w:rFonts w:ascii="Calibri" w:hAnsi="Calibri" w:cs="Calibri"/>
            <w:color w:val="0000FF"/>
          </w:rPr>
          <w:t>главе III</w:t>
        </w:r>
      </w:hyperlink>
      <w:r>
        <w:rPr>
          <w:rFonts w:ascii="Calibri" w:hAnsi="Calibri" w:cs="Calibri"/>
        </w:rPr>
        <w:t xml:space="preserve"> настоящей Методики.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Извещение о размещении уведомления производится в соответствии с требованиями </w:t>
      </w:r>
      <w:hyperlink r:id="rId11" w:history="1">
        <w:r>
          <w:rPr>
            <w:rFonts w:ascii="Calibri" w:hAnsi="Calibri" w:cs="Calibri"/>
            <w:color w:val="0000FF"/>
          </w:rPr>
          <w:t>пункта 17</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59527F" w:rsidRDefault="0059527F">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12" w:history="1">
        <w:r>
          <w:rPr>
            <w:rFonts w:ascii="Calibri" w:hAnsi="Calibri" w:cs="Calibri"/>
            <w:color w:val="0000FF"/>
          </w:rPr>
          <w:t>пунктами 18</w:t>
        </w:r>
      </w:hyperlink>
      <w:r>
        <w:rPr>
          <w:rFonts w:ascii="Calibri" w:hAnsi="Calibri" w:cs="Calibri"/>
        </w:rPr>
        <w:t xml:space="preserve">, </w:t>
      </w:r>
      <w:hyperlink r:id="rId13" w:history="1">
        <w:r>
          <w:rPr>
            <w:rFonts w:ascii="Calibri" w:hAnsi="Calibri" w:cs="Calibri"/>
            <w:color w:val="0000FF"/>
          </w:rPr>
          <w:t>19</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III. Составление сводного отчета об оценке</w:t>
      </w: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Общие рекомендации по составлению сводного отчета.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Сводный отчет должен содержать сведения, предусмотренные </w:t>
      </w:r>
      <w:hyperlink r:id="rId14" w:history="1">
        <w:r>
          <w:rPr>
            <w:rFonts w:ascii="Calibri" w:hAnsi="Calibri" w:cs="Calibri"/>
            <w:color w:val="0000FF"/>
          </w:rPr>
          <w:t>пунктом 21</w:t>
        </w:r>
      </w:hyperlink>
      <w:r>
        <w:rPr>
          <w:rFonts w:ascii="Calibri" w:hAnsi="Calibri" w:cs="Calibri"/>
        </w:rPr>
        <w:t xml:space="preserve"> Положения. В случае отсутствия указанных сведений уполномоченный орган может возвратить его разработчику на доработку.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ar383" w:history="1">
        <w:r>
          <w:rPr>
            <w:rFonts w:ascii="Calibri" w:hAnsi="Calibri" w:cs="Calibri"/>
            <w:color w:val="0000FF"/>
          </w:rPr>
          <w:t>разделов 18</w:t>
        </w:r>
      </w:hyperlink>
      <w:r>
        <w:rPr>
          <w:rFonts w:ascii="Calibri" w:hAnsi="Calibri" w:cs="Calibri"/>
        </w:rPr>
        <w:t xml:space="preserve">, </w:t>
      </w:r>
      <w:hyperlink w:anchor="Par385" w:history="1">
        <w:r>
          <w:rPr>
            <w:rFonts w:ascii="Calibri" w:hAnsi="Calibri" w:cs="Calibri"/>
            <w:color w:val="0000FF"/>
          </w:rPr>
          <w:t>19</w:t>
        </w:r>
      </w:hyperlink>
      <w:r>
        <w:rPr>
          <w:rFonts w:ascii="Calibri" w:hAnsi="Calibri" w:cs="Calibri"/>
        </w:rPr>
        <w:t>. В указанные разделы сведения вносятся после завершения публичных консультаций.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w:t>
      </w:r>
      <w:hyperlink w:anchor="Par387" w:history="1">
        <w:r>
          <w:rPr>
            <w:rFonts w:ascii="Calibri" w:hAnsi="Calibri" w:cs="Calibri"/>
            <w:color w:val="0000FF"/>
          </w:rPr>
          <w:t>приложении</w:t>
        </w:r>
      </w:hyperlink>
      <w:r>
        <w:rPr>
          <w:rFonts w:ascii="Calibri" w:hAnsi="Calibri" w:cs="Calibri"/>
        </w:rPr>
        <w:t xml:space="preserve"> к сводному отчету в полном объеме.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Общие рекомендации по заполнению разделов сводного отчета.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Рекомендации по заполнению </w:t>
      </w:r>
      <w:hyperlink w:anchor="Par349" w:history="1">
        <w:r>
          <w:rPr>
            <w:rFonts w:ascii="Calibri" w:hAnsi="Calibri" w:cs="Calibri"/>
            <w:color w:val="0000FF"/>
          </w:rPr>
          <w:t>раздела 1</w:t>
        </w:r>
      </w:hyperlink>
      <w:r>
        <w:rPr>
          <w:rFonts w:ascii="Calibri" w:hAnsi="Calibri" w:cs="Calibri"/>
        </w:rPr>
        <w:t xml:space="preserve"> сводного отчета "Общие сведения".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в настоящем разделе указывается: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и полное наименование разработчика проекта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и наименование проекта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проведения публичных обсуждений проекта акта (начало и окончание).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Рекомендации по заполнению </w:t>
      </w:r>
      <w:hyperlink w:anchor="Par351" w:history="1">
        <w:r>
          <w:rPr>
            <w:rFonts w:ascii="Calibri" w:hAnsi="Calibri" w:cs="Calibri"/>
            <w:color w:val="0000FF"/>
          </w:rPr>
          <w:t>раздела 2</w:t>
        </w:r>
      </w:hyperlink>
      <w:r>
        <w:rPr>
          <w:rFonts w:ascii="Calibri" w:hAnsi="Calibri" w:cs="Calibri"/>
        </w:rPr>
        <w:t xml:space="preserve"> сводного отчета "Степень регулирующего воздействия проекта акта" (подпункт "а" </w:t>
      </w:r>
      <w:hyperlink r:id="rId15"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3.2.2.1. Разработчиком должен быть приведен результат оценки степени регулирующего воздействия проекта акта согласно </w:t>
      </w:r>
      <w:hyperlink r:id="rId16" w:history="1">
        <w:r>
          <w:rPr>
            <w:rFonts w:ascii="Calibri" w:hAnsi="Calibri" w:cs="Calibri"/>
            <w:color w:val="0000FF"/>
          </w:rPr>
          <w:t>пункту 7</w:t>
        </w:r>
      </w:hyperlink>
      <w:r>
        <w:rPr>
          <w:rFonts w:ascii="Calibri" w:hAnsi="Calibri" w:cs="Calibri"/>
        </w:rPr>
        <w:t xml:space="preserve"> Положения. При этом разработчик представляет </w:t>
      </w:r>
      <w:r>
        <w:rPr>
          <w:rFonts w:ascii="Calibri" w:hAnsi="Calibri" w:cs="Calibri"/>
        </w:rPr>
        <w:lastRenderedPageBreak/>
        <w:t>пояснения, по каким основаниям, приведенным в указанном пункте Положения, проект акта был отнесен к той или иной степени регулирующего воздействия.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 временные затраты на исполнение вновь вводимых требований) указанных лиц.</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Для проектов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инвестиционной деятельности со ссылкой на соответствующие положения действующих нормативных правовых актов.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инвестиционной, а также оценки текущего уровня расходов, связанных с действующими обязанностями, запретами и ограничениями.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Для проектов актов, имеющих низкую степень регулирующего воздействия, указывается, что проект акта не содержит положений, предусмотренных подпунктами "а" и "б"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Рекомендации по заполнению </w:t>
      </w:r>
      <w:hyperlink w:anchor="Par353" w:history="1">
        <w:r>
          <w:rPr>
            <w:rFonts w:ascii="Calibri" w:hAnsi="Calibri" w:cs="Calibri"/>
            <w:color w:val="0000FF"/>
          </w:rPr>
          <w:t>раздела 3</w:t>
        </w:r>
      </w:hyperlink>
      <w:r>
        <w:rPr>
          <w:rFonts w:ascii="Calibri" w:hAnsi="Calibri" w:cs="Calibri"/>
        </w:rPr>
        <w:t xml:space="preserve">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(подпункт "б" </w:t>
      </w:r>
      <w:hyperlink r:id="rId17"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тем же причинам не может рассматриваться в качестве проблемы отсутствие нормативного правового регулирования в определенной сфере.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участников общественных отношений в органы государственной власти, свидетельствующие о возможном возникновении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данные, полученные из средств массовой информации в результате опросов общественного мнения, иные данные, полученные из независимых исследований, </w:t>
      </w:r>
      <w:r>
        <w:rPr>
          <w:rFonts w:ascii="Calibri" w:hAnsi="Calibri" w:cs="Calibri"/>
        </w:rPr>
        <w:lastRenderedPageBreak/>
        <w:t>информационно-телекоммуникационной сети Интернет;</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(негативные эффекты, возникающие в связи с наличием проблемы), которые могут проявляться в следующем: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регионах, а также анализа обращений граждан и организаций);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В данном разделе сводного отчета также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необходимо обосновать, почему без введения нового правового регулирования проблема не может быть решена.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3.2.3.8. В данном разделе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Рекомендации по заполнению </w:t>
      </w:r>
      <w:hyperlink w:anchor="Par355" w:history="1">
        <w:r>
          <w:rPr>
            <w:rFonts w:ascii="Calibri" w:hAnsi="Calibri" w:cs="Calibri"/>
            <w:color w:val="0000FF"/>
          </w:rPr>
          <w:t>раздела 4</w:t>
        </w:r>
      </w:hyperlink>
      <w:r>
        <w:rPr>
          <w:rFonts w:ascii="Calibri" w:hAnsi="Calibri" w:cs="Calibri"/>
        </w:rPr>
        <w:t xml:space="preserve"> сводного отчета "Анализ существующего опыта решения данной или аналогичной проблемы правовыми, информационными или организационными средствами в других субъектах Российской Федерации" (подпункт "в" </w:t>
      </w:r>
      <w:hyperlink r:id="rId18"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Разработчиком приводится описание и анализ примеров регулирования в соответствующих сферах деятельности в других субъектах Российской Федерации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3.2.4.2. При анализе опыта регулирования в других субъектах Российской Федерации </w:t>
      </w:r>
      <w:r>
        <w:rPr>
          <w:rFonts w:ascii="Calibri" w:hAnsi="Calibri" w:cs="Calibri"/>
        </w:rPr>
        <w:lastRenderedPageBreak/>
        <w:t>разработчикам необходимо обращать внимание, насколько соотносимыми являются экономические, географические, социальные условия в этих регионах и в Ненецком автономном округе.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Рекомендации по заполнению </w:t>
      </w:r>
      <w:hyperlink w:anchor="Par357" w:history="1">
        <w:r>
          <w:rPr>
            <w:rFonts w:ascii="Calibri" w:hAnsi="Calibri" w:cs="Calibri"/>
            <w:color w:val="0000FF"/>
          </w:rPr>
          <w:t>раздела 5</w:t>
        </w:r>
      </w:hyperlink>
      <w:r>
        <w:rPr>
          <w:rFonts w:ascii="Calibri" w:hAnsi="Calibri" w:cs="Calibri"/>
        </w:rPr>
        <w:t xml:space="preserve"> сводного отчета "Цели предлагаемого регулирования и их соответствие принципам правового регулирования, установленным федеральным законодательством, а также нормативными правовыми актами Ненецкого автономного округа, в которых формулируются и обосновываются цели и приоритеты политики региона, стратегические направления их реализации" (подпункт "г" </w:t>
      </w:r>
      <w:hyperlink r:id="rId19"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цели регулирования характеру проблемы, описанной в </w:t>
      </w:r>
      <w:hyperlink w:anchor="Par353" w:history="1">
        <w:r>
          <w:rPr>
            <w:rFonts w:ascii="Calibri" w:hAnsi="Calibri" w:cs="Calibri"/>
            <w:color w:val="0000FF"/>
          </w:rPr>
          <w:t>разделе</w:t>
        </w:r>
      </w:hyperlink>
      <w:r>
        <w:rPr>
          <w:rFonts w:ascii="Calibri" w:hAnsi="Calibri" w:cs="Calibri"/>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 является одним из важных условий выбора наиболее эффективного решения для регулирования указанной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При формулировании цели регулирования разработчику необходимо руководствоваться следующими положениями: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должна быть понятной для лиц, не обладающих профессиональными знаниями;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исключать возможность неоднозначной трактовки планируемого результата;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формулировке цели характеристики конечного результата не должны подменяться описанием средств достижения;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3.2.5.3. Указание на степень соответствия целей предлагаемого правового регулирования принципам правового регулирования, установленным федеральным законодательством, а также нормативными правовыми актами Ненецкого автономного округа, в которых формулируются и обосновываются цели и приоритеты политики региона, стратегические направления их реализации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Рекомендации по заполнению </w:t>
      </w:r>
      <w:hyperlink w:anchor="Par359" w:history="1">
        <w:r>
          <w:rPr>
            <w:rFonts w:ascii="Calibri" w:hAnsi="Calibri" w:cs="Calibri"/>
            <w:color w:val="0000FF"/>
          </w:rPr>
          <w:t>раздела 6</w:t>
        </w:r>
      </w:hyperlink>
      <w:r>
        <w:rPr>
          <w:rFonts w:ascii="Calibri" w:hAnsi="Calibri" w:cs="Calibri"/>
        </w:rPr>
        <w:t xml:space="preserve"> сводного отчета "Описание предлагаемого регулирования и иных возможных способов решения проблемы" (подпункт "д" </w:t>
      </w:r>
      <w:hyperlink r:id="rId20"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w:t>
      </w:r>
      <w:r>
        <w:rPr>
          <w:rFonts w:ascii="Calibri" w:hAnsi="Calibri" w:cs="Calibri"/>
        </w:rPr>
        <w:lastRenderedPageBreak/>
        <w:t xml:space="preserve">(возможных поступлений) бюджета Ненецкого автономного округа. Указанный выбор осуществляется на основе анализа данных, содержащихся в сведениях, включаемых в сводный отчет, в соответствии с подпунктами "е" - "л" </w:t>
      </w:r>
      <w:hyperlink r:id="rId21"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3.2.6.3. При заполнении "Описание предлагаемого регулирования и иных возможных способов решения проблемы"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Рекомендации по заполнению </w:t>
      </w:r>
      <w:hyperlink w:anchor="Par361" w:history="1">
        <w:r>
          <w:rPr>
            <w:rFonts w:ascii="Calibri" w:hAnsi="Calibri" w:cs="Calibri"/>
            <w:color w:val="0000FF"/>
          </w:rPr>
          <w:t>раздела 7</w:t>
        </w:r>
      </w:hyperlink>
      <w:r>
        <w:rPr>
          <w:rFonts w:ascii="Calibri" w:hAnsi="Calibri" w:cs="Calibri"/>
        </w:rPr>
        <w:t xml:space="preserve"> сводного отчета "Основные группы субъектов предпринимательской деятельности, иные заинтересованные лица, включая органы исполнительной власти Ненецкого автономного округа, интересы которых будут затронуты предлагаемым правовым регулированием, оценка количества таких субъектов" (подпункт "е" </w:t>
      </w:r>
      <w:hyperlink r:id="rId22"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Рекомендации по заполнению </w:t>
      </w:r>
      <w:hyperlink w:anchor="Par363" w:history="1">
        <w:r>
          <w:rPr>
            <w:rFonts w:ascii="Calibri" w:hAnsi="Calibri" w:cs="Calibri"/>
            <w:color w:val="0000FF"/>
          </w:rPr>
          <w:t>раздела 8</w:t>
        </w:r>
      </w:hyperlink>
      <w:r>
        <w:rPr>
          <w:rFonts w:ascii="Calibri" w:hAnsi="Calibri" w:cs="Calibri"/>
        </w:rPr>
        <w:t xml:space="preserve"> сводного отчета "Новые функции, полномочия, обязанности и права органов исполнительной власти Ненецкого автономного округа или сведения об их изменении, а также порядок их реализации" (подпункт "ж" </w:t>
      </w:r>
      <w:hyperlink r:id="rId23"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3.2.8.1. Разработчику необходимо указать все функции, полномочия, обязанности и права федеральных органов исполнительной власти, органов исполнительной власти Ненецкого автономного округа и органов местного самоуправления муниципальных образований Ненецкого автономного округа, которые вводятся или изменяются проектом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3.2.8.2. Если проектом акта предусмотрены изменения имеющихся функций (введение новых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Рекомендации по заполнению </w:t>
      </w:r>
      <w:hyperlink w:anchor="Par365" w:history="1">
        <w:r>
          <w:rPr>
            <w:rFonts w:ascii="Calibri" w:hAnsi="Calibri" w:cs="Calibri"/>
            <w:color w:val="0000FF"/>
          </w:rPr>
          <w:t>раздела 9</w:t>
        </w:r>
      </w:hyperlink>
      <w:r>
        <w:rPr>
          <w:rFonts w:ascii="Calibri" w:hAnsi="Calibri" w:cs="Calibri"/>
        </w:rPr>
        <w:t xml:space="preserve"> сводного отчета "Оценка соответствующих расходов (возможных поступлений) окружного бюджета" (подпункт "з" </w:t>
      </w:r>
      <w:hyperlink r:id="rId24"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3.2.9.1. Разработчиком дается оценка расходов окружного бюджета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ar363" w:history="1">
        <w:r>
          <w:rPr>
            <w:rFonts w:ascii="Calibri" w:hAnsi="Calibri" w:cs="Calibri"/>
            <w:color w:val="0000FF"/>
          </w:rPr>
          <w:t>разделе</w:t>
        </w:r>
      </w:hyperlink>
      <w:r>
        <w:rPr>
          <w:rFonts w:ascii="Calibri" w:hAnsi="Calibri" w:cs="Calibri"/>
        </w:rPr>
        <w:t xml:space="preserve"> "Новые функции, полномочия, обязанности и права органов исполнительной власти Ненецкого автономного округа или сведения об их изменении, а также порядок их реализации" сводного отчета.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Ненецкого автономного округа на среднесрочную перспективу.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единовременных и периодических расходов приводятся в соответствии с видами расходов окружного бюджета (по выбору разработчика) с необходимыми расшифровками и пояснениями (например, "расходы на содержание дополнительной численности...", "расходы на создание информационной системы мониторинга...").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3.2.9.3. Для отражения расходов органов власти указывается наименование органа исполнительной власти Ненецкого автономного округа или наименование органа местного самоуправления муниципального образования Ненецкого автономного округа. При оценке расходов (возможных поступлений) внебюджетных фондов приводится наименование внебюджетного фонда.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3.2.9.4. Данные о возможных поступлениях (доходах) окружного бюджета представляются администраторами доходов (администраторами источников финансирования дефицита бюджета).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3.2.9.5. В данном разделе сводного отчета также приводятся иные имеющиеся сведения о расходах (возможных поступлениях) окружного бюджета. В частности, в данном разделе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 Рекомендации по заполнению </w:t>
      </w:r>
      <w:hyperlink w:anchor="Par367" w:history="1">
        <w:r>
          <w:rPr>
            <w:rFonts w:ascii="Calibri" w:hAnsi="Calibri" w:cs="Calibri"/>
            <w:color w:val="0000FF"/>
          </w:rPr>
          <w:t>раздела 10</w:t>
        </w:r>
      </w:hyperlink>
      <w:r>
        <w:rPr>
          <w:rFonts w:ascii="Calibri" w:hAnsi="Calibri" w:cs="Calibri"/>
        </w:rPr>
        <w:t xml:space="preserve"> сводного отчета "Новые обязанности или ограничения для субъектов предпринимательской деятельности либо изменение содержания существующих обязанностей и ограничений, а также порядок организации их исполнения" (подпункт "и" </w:t>
      </w:r>
      <w:hyperlink r:id="rId25"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участников отношений, указанных в </w:t>
      </w:r>
      <w:hyperlink w:anchor="Par361" w:history="1">
        <w:r>
          <w:rPr>
            <w:rFonts w:ascii="Calibri" w:hAnsi="Calibri" w:cs="Calibri"/>
            <w:color w:val="0000FF"/>
          </w:rPr>
          <w:t>разделе</w:t>
        </w:r>
      </w:hyperlink>
      <w:r>
        <w:rPr>
          <w:rFonts w:ascii="Calibri" w:hAnsi="Calibri" w:cs="Calibri"/>
        </w:rPr>
        <w:t xml:space="preserve"> "Основные группы субъектов предпринимательской деятельности, иные заинтересованные лица, включая органы исполнительной власти Ненецкого </w:t>
      </w:r>
      <w:r>
        <w:rPr>
          <w:rFonts w:ascii="Calibri" w:hAnsi="Calibri" w:cs="Calibri"/>
        </w:rPr>
        <w:lastRenderedPageBreak/>
        <w:t>автономного округа, интересы которых будут затронуты предлагаемым правовым регулированием, оценка количества таких субъектов" сводного отчета.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 Рекомендации по заполнению </w:t>
      </w:r>
      <w:hyperlink w:anchor="Par369" w:history="1">
        <w:r>
          <w:rPr>
            <w:rFonts w:ascii="Calibri" w:hAnsi="Calibri" w:cs="Calibri"/>
            <w:color w:val="0000FF"/>
          </w:rPr>
          <w:t>раздела 11</w:t>
        </w:r>
      </w:hyperlink>
      <w:r>
        <w:rPr>
          <w:rFonts w:ascii="Calibri" w:hAnsi="Calibri" w:cs="Calibri"/>
        </w:rPr>
        <w:t xml:space="preserve"> сводного отчета "Оценка расходов субъектов предпринимательской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(подпункт "к" </w:t>
      </w:r>
      <w:hyperlink r:id="rId26"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3.2.11.1. Разработчиком указывается оценка влияния проекта акта на совокупный уровень доходов и расходов всех участников отношений.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оценка проводится в разрезе групп, в том числе косвенно затронутых регулированием, выделенных в </w:t>
      </w:r>
      <w:hyperlink w:anchor="Par361" w:history="1">
        <w:r>
          <w:rPr>
            <w:rFonts w:ascii="Calibri" w:hAnsi="Calibri" w:cs="Calibri"/>
            <w:color w:val="0000FF"/>
          </w:rPr>
          <w:t>разделе</w:t>
        </w:r>
      </w:hyperlink>
      <w:r>
        <w:rPr>
          <w:rFonts w:ascii="Calibri" w:hAnsi="Calibri" w:cs="Calibri"/>
        </w:rPr>
        <w:t xml:space="preserve"> "Основные группы субъектов предпринимательской деятельности, иные заинтересованные лица, включая органы исполнительной власти Ненецкого автономного округа, интересы которых будут затронуты предлагаемым правовым регулированием, оценка количества таких субъектов"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прогнозом социально-экономического развития Ненецкого автономного округа на среднесрочную перспективу.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периодических расходов должно приниматься во внимание прогнозируемое изменение числа участников группы.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допускается применение иных методов расчетов с соответствующим обоснованием.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 Рекомендации по заполнению </w:t>
      </w:r>
      <w:hyperlink w:anchor="Par371" w:history="1">
        <w:r>
          <w:rPr>
            <w:rFonts w:ascii="Calibri" w:hAnsi="Calibri" w:cs="Calibri"/>
            <w:color w:val="0000FF"/>
          </w:rPr>
          <w:t>раздела 12</w:t>
        </w:r>
      </w:hyperlink>
      <w:r>
        <w:rPr>
          <w:rFonts w:ascii="Calibri" w:hAnsi="Calibri" w:cs="Calibri"/>
        </w:rPr>
        <w:t xml:space="preserve"> сводного отчета "Риски решения проблемы предложенным способом регулирования и риски негативных последствий" (подпункт "л" </w:t>
      </w:r>
      <w:hyperlink r:id="rId27"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3.2.12.1.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сводного отчета разработчиком производится: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решения проблемы предложенным способом (рисков невозможности достичь целей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3.2.12.2. При оценке рисков решения проблемы предложенным способом рассматриваются следующие виды рисков: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риски несоответствия между способом регулирования и заявленными целями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регионах, "пилотное" внедрение проекта акта, правовой эксперимент;</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риски недостаточности механизмов для реализации предложенного способа решения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нивелирующими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риски невозможности обеспечения контроля соблюдения требований, вводимых новым регулированием.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риски недостаточности необходимых материальных и человеческих ресурсов.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риски несоответствия предложенного способа регулирования уровню развития или распространения необходимых технологий.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разработчиком указываются иные риски решения проблемы предложенным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3.2.12.3.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w:t>
      </w:r>
      <w:r>
        <w:rPr>
          <w:rFonts w:ascii="Calibri" w:hAnsi="Calibri" w:cs="Calibri"/>
        </w:rPr>
        <w:lastRenderedPageBreak/>
        <w:t>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макроэкономические (влияние предлагаемых мер регулирования на экономический рост, производительность труда, инфляцию);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(влияние на развитие техники и технологий);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последствия в сфере внешнеэкономической деятельности.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3.2.12.4.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выявленного риска указываются: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направленные на снижение данного риска (организационно-технические, методологические, информационные, мероприятия по мониторингу);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степени контроля рисков в процентах.</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частичный контроль (заявленные меры частично способствуют снижению влияния риска);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контроля отсутствует (меры по снижению риска отсутствуют либо не оказывают влияния на вероятность реализации риска).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3.2.12.5.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предлагаемый способ решения проблемы признается разработчиком наилучшим, несмотря на высокую степень рисков, в обосновании выбора предполагаемого решения проблемы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3.2.13. Рекомендации по заполнению </w:t>
      </w:r>
      <w:hyperlink w:anchor="Par373" w:history="1">
        <w:r>
          <w:rPr>
            <w:rFonts w:ascii="Calibri" w:hAnsi="Calibri" w:cs="Calibri"/>
            <w:color w:val="0000FF"/>
          </w:rPr>
          <w:t>раздела 13</w:t>
        </w:r>
      </w:hyperlink>
      <w:r>
        <w:rPr>
          <w:rFonts w:ascii="Calibri" w:hAnsi="Calibri" w:cs="Calibri"/>
        </w:rPr>
        <w:t xml:space="preserve"> сводного отчета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(подпункт "м" </w:t>
      </w:r>
      <w:hyperlink r:id="rId28"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3.2.13.1. Разработчиком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3.2.13.2. 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w:t>
      </w:r>
      <w:r>
        <w:rPr>
          <w:rFonts w:ascii="Calibri" w:hAnsi="Calibri" w:cs="Calibri"/>
        </w:rPr>
        <w:lastRenderedPageBreak/>
        <w:t>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власти, немедленно приступить к исполнению новых обязанностей, значительными единовременными затратами участников отношений или окружного бюджета, необходимыми для реализации предлагаемого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3.2.14. Рекомендации по заполнению </w:t>
      </w:r>
      <w:hyperlink w:anchor="Par375" w:history="1">
        <w:r>
          <w:rPr>
            <w:rFonts w:ascii="Calibri" w:hAnsi="Calibri" w:cs="Calibri"/>
            <w:color w:val="0000FF"/>
          </w:rPr>
          <w:t>раздела 14</w:t>
        </w:r>
      </w:hyperlink>
      <w:r>
        <w:rPr>
          <w:rFonts w:ascii="Calibri" w:hAnsi="Calibri" w:cs="Calibri"/>
        </w:rPr>
        <w:t xml:space="preserve"> сводного отчета "Описание методов контроля эффективности избранного способа достижения цели регулирования" (подпункт "н" </w:t>
      </w:r>
      <w:hyperlink r:id="rId29"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заполняется в соответствии с методами контроля эффективности способа достижения цели регулирования, указанными в разделе "Риски решения проблемы предложенным способом регулирования и риски негативных последствий" сводного отчета.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Рекомендации по заполнению </w:t>
      </w:r>
      <w:hyperlink w:anchor="Par377" w:history="1">
        <w:r>
          <w:rPr>
            <w:rFonts w:ascii="Calibri" w:hAnsi="Calibri" w:cs="Calibri"/>
            <w:color w:val="0000FF"/>
          </w:rPr>
          <w:t>раздела 15</w:t>
        </w:r>
      </w:hyperlink>
      <w:r>
        <w:rPr>
          <w:rFonts w:ascii="Calibri" w:hAnsi="Calibri" w:cs="Calibri"/>
        </w:rPr>
        <w:t xml:space="preserve"> сводного отчета "Необходимые для достижения заявленных целей регулирования организационно-технические, методологические, информационные и иные мероприятия" (подпункт "о" </w:t>
      </w:r>
      <w:hyperlink r:id="rId30"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инструкций, методических указаний и иных документов;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информационных ресурсов, баз данных;</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сотрудников органов власти и иных участников отношений;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доведению информации до участников отношений.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Рекомендации по заполнению </w:t>
      </w:r>
      <w:hyperlink w:anchor="Par379" w:history="1">
        <w:r>
          <w:rPr>
            <w:rFonts w:ascii="Calibri" w:hAnsi="Calibri" w:cs="Calibri"/>
            <w:color w:val="0000FF"/>
          </w:rPr>
          <w:t>раздела 16</w:t>
        </w:r>
      </w:hyperlink>
      <w:r>
        <w:rPr>
          <w:rFonts w:ascii="Calibri" w:hAnsi="Calibri" w:cs="Calibri"/>
        </w:rPr>
        <w:t xml:space="preserve"> сводного отчета "Индикативные показатели, программы мониторинга и иные способы (методы) оценки достижения заявленных целей регулирования" (подпункт "п" </w:t>
      </w:r>
      <w:hyperlink r:id="rId31"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3.2.17. Рекомендации по заполнению </w:t>
      </w:r>
      <w:hyperlink w:anchor="Par381" w:history="1">
        <w:r>
          <w:rPr>
            <w:rFonts w:ascii="Calibri" w:hAnsi="Calibri" w:cs="Calibri"/>
            <w:color w:val="0000FF"/>
          </w:rPr>
          <w:t>раздела 17</w:t>
        </w:r>
      </w:hyperlink>
      <w:r>
        <w:rPr>
          <w:rFonts w:ascii="Calibri" w:hAnsi="Calibri" w:cs="Calibri"/>
        </w:rPr>
        <w:t xml:space="preserve"> сводного отчета "Сведения о размещении уведомления, сроках предоставления предложений в связи с таким размещением, физических и юридических лицах, представивших предложения, и результаты рассмотрения поступивших предложений, с указанием ответственных лиц регулирующего органа" (подпункт "р" </w:t>
      </w:r>
      <w:hyperlink r:id="rId32"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3.2.17.1. Сведения о размещении уведомления представляют собой полный электронный адрес размещенного уведомления на официальном портале.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3.2.17.2. Сроки представления предложений в связи с размещением уведомления указываются в соответствии с информацией, указанной в уведомлении.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3.2.17.3.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3.2.17.4.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ответственных лиц, определенных разработчиком, а также иных (при наличии) структурных подразделений, принимавших участие в рассмотрении представленных предложений.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3.2.18. Рекомендации по заполнению </w:t>
      </w:r>
      <w:hyperlink w:anchor="Par383" w:history="1">
        <w:r>
          <w:rPr>
            <w:rFonts w:ascii="Calibri" w:hAnsi="Calibri" w:cs="Calibri"/>
            <w:color w:val="0000FF"/>
          </w:rPr>
          <w:t>раздела 18</w:t>
        </w:r>
      </w:hyperlink>
      <w:r>
        <w:rPr>
          <w:rFonts w:ascii="Calibri" w:hAnsi="Calibri" w:cs="Calibri"/>
        </w:rPr>
        <w:t xml:space="preserve"> сводного отчета "Иные сведения, которые, по мнению регулирующего органа, позволяют оценить обоснованность предлагаемого регулирования" (подпункт "с" </w:t>
      </w:r>
      <w:hyperlink r:id="rId33" w:history="1">
        <w:r>
          <w:rPr>
            <w:rFonts w:ascii="Calibri" w:hAnsi="Calibri" w:cs="Calibri"/>
            <w:color w:val="0000FF"/>
          </w:rPr>
          <w:t>пункта 21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приводит любые дополнительные сведения, которые, по его мнению, </w:t>
      </w:r>
      <w:r>
        <w:rPr>
          <w:rFonts w:ascii="Calibri" w:hAnsi="Calibri" w:cs="Calibri"/>
        </w:rPr>
        <w:lastRenderedPageBreak/>
        <w:t>подтверждают обоснованность предлагаемого регулирования со ссылками на источники информации и методы расчетов.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3.2.19. Рекомендации по заполнению </w:t>
      </w:r>
      <w:hyperlink w:anchor="Par385" w:history="1">
        <w:r>
          <w:rPr>
            <w:rFonts w:ascii="Calibri" w:hAnsi="Calibri" w:cs="Calibri"/>
            <w:color w:val="0000FF"/>
          </w:rPr>
          <w:t>раздела 19</w:t>
        </w:r>
      </w:hyperlink>
      <w:r>
        <w:rPr>
          <w:rFonts w:ascii="Calibri" w:hAnsi="Calibri" w:cs="Calibri"/>
        </w:rPr>
        <w:t xml:space="preserve"> сводного отчета "Сведения о проведении публичного обсуждения проекта акта, сроках его проведения, представителях предпринимательского сообщества, Уполномоченного по защите прав предпринимателей в Ненецком автономном округе, иных заинтересованных лиц, извещенных о проведении публичных консультаций, а также о лицах, представивших предложения".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данного раздела сводного отчета производится только после проведения публичного обсуждения проекта акта по его результатам в соответствии с подпунктом "а" </w:t>
      </w:r>
      <w:hyperlink r:id="rId34" w:history="1">
        <w:r>
          <w:rPr>
            <w:rFonts w:ascii="Calibri" w:hAnsi="Calibri" w:cs="Calibri"/>
            <w:color w:val="0000FF"/>
          </w:rPr>
          <w:t>пункта 29</w:t>
        </w:r>
      </w:hyperlink>
      <w:r>
        <w:rPr>
          <w:rFonts w:ascii="Calibri" w:hAnsi="Calibri" w:cs="Calibri"/>
        </w:rPr>
        <w:t xml:space="preserve"> Положения. Указание требуемой информации производится аналогично </w:t>
      </w:r>
      <w:hyperlink w:anchor="Par381" w:history="1">
        <w:r>
          <w:rPr>
            <w:rFonts w:ascii="Calibri" w:hAnsi="Calibri" w:cs="Calibri"/>
            <w:color w:val="0000FF"/>
          </w:rPr>
          <w:t>разделу</w:t>
        </w:r>
      </w:hyperlink>
      <w:r>
        <w:rPr>
          <w:rFonts w:ascii="Calibri" w:hAnsi="Calibri" w:cs="Calibri"/>
        </w:rPr>
        <w:t xml:space="preserve"> "Сведения о размещении уведомления, сроках предоставления предложений в связи с таким размещением, физических и юридических лицах, представивших предложения, и результаты рассмотрения поступивших предложений, с указанием ответственных лиц регулирующего органа" сводного отчета.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3.2.20. Рекомендации по заполнению </w:t>
      </w:r>
      <w:hyperlink w:anchor="Par387" w:history="1">
        <w:r>
          <w:rPr>
            <w:rFonts w:ascii="Calibri" w:hAnsi="Calibri" w:cs="Calibri"/>
            <w:color w:val="0000FF"/>
          </w:rPr>
          <w:t>раздела 20</w:t>
        </w:r>
      </w:hyperlink>
      <w:r>
        <w:rPr>
          <w:rFonts w:ascii="Calibri" w:hAnsi="Calibri" w:cs="Calibri"/>
        </w:rPr>
        <w:t xml:space="preserve"> сводного отчета "Приложения к сводному отчету".</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3.2.20.1. В приложении к сводному отчету приводится сводка предложений, поступивших в связи с проведением публичного обсуждения, с указанием сведений об их учете или причинах отклонения, формируемая в электронной форме на официальном сайте. Формирование приложения к сводному отчету производится только после проведения публичного обсуждения проекта акта по его результатам в соответствии с подпунктом "б" </w:t>
      </w:r>
      <w:hyperlink r:id="rId35" w:history="1">
        <w:r>
          <w:rPr>
            <w:rFonts w:ascii="Calibri" w:hAnsi="Calibri" w:cs="Calibri"/>
            <w:color w:val="0000FF"/>
          </w:rPr>
          <w:t>пункта 29</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3.2.20.2.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jc w:val="center"/>
        <w:outlineLvl w:val="1"/>
        <w:rPr>
          <w:rFonts w:ascii="Calibri" w:hAnsi="Calibri" w:cs="Calibri"/>
        </w:rPr>
      </w:pPr>
      <w:bookmarkStart w:id="7" w:name="Par234"/>
      <w:bookmarkEnd w:id="7"/>
      <w:r>
        <w:rPr>
          <w:rFonts w:ascii="Calibri" w:hAnsi="Calibri" w:cs="Calibri"/>
        </w:rPr>
        <w:t>IV. Проведение публичных консультаций и составление отчета</w:t>
      </w: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о публичных консультациях</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Целями проведения публичных консультаций являются: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свободного доступа заинтересованных лиц к процессу выработки решений в рамках процедуры ОРВ;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баланса интересов разных заинтересованных групп;</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экономики носит открытый и гласный характер.</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Сроки проведения публичных консультаций определены </w:t>
      </w:r>
      <w:hyperlink r:id="rId36" w:history="1">
        <w:r>
          <w:rPr>
            <w:rFonts w:ascii="Calibri" w:hAnsi="Calibri" w:cs="Calibri"/>
            <w:color w:val="0000FF"/>
          </w:rPr>
          <w:t>пунктом 25</w:t>
        </w:r>
      </w:hyperlink>
      <w:r>
        <w:rPr>
          <w:rFonts w:ascii="Calibri" w:hAnsi="Calibri" w:cs="Calibri"/>
        </w:rPr>
        <w:t xml:space="preserve"> Положения и устанавливаются разработчиком с учетом степени регулирующего воздействия положений, содержащихся в проекте акта.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 Датой начала публичных консультаций считается дата размещения разработчиком проекта акта и сводного отчета на официальном портале.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Разработчик извещает о начале публичных консультаций органы и организации, указанные в </w:t>
      </w:r>
      <w:hyperlink r:id="rId37" w:history="1">
        <w:r>
          <w:rPr>
            <w:rFonts w:ascii="Calibri" w:hAnsi="Calibri" w:cs="Calibri"/>
            <w:color w:val="0000FF"/>
          </w:rPr>
          <w:t>пункте 17</w:t>
        </w:r>
      </w:hyperlink>
      <w:r>
        <w:rPr>
          <w:rFonts w:ascii="Calibri" w:hAnsi="Calibri" w:cs="Calibri"/>
        </w:rPr>
        <w:t xml:space="preserve"> Положения.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Кроме получения письменных предложений от участников публичных консультаций и обсуждения через официальный портал, разработчиком при необходимости дополнительно используются иные формы публичного обсуждения. Предложения, полученные в ходе таких </w:t>
      </w:r>
      <w:r>
        <w:rPr>
          <w:rFonts w:ascii="Calibri" w:hAnsi="Calibri" w:cs="Calibri"/>
        </w:rPr>
        <w:lastRenderedPageBreak/>
        <w:t xml:space="preserve">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ar68" w:history="1">
        <w:r>
          <w:rPr>
            <w:rFonts w:ascii="Calibri" w:hAnsi="Calibri" w:cs="Calibri"/>
            <w:color w:val="0000FF"/>
          </w:rPr>
          <w:t>пункте 2.5</w:t>
        </w:r>
      </w:hyperlink>
      <w:r>
        <w:rPr>
          <w:rFonts w:ascii="Calibri" w:hAnsi="Calibri" w:cs="Calibri"/>
        </w:rPr>
        <w:t xml:space="preserve"> настоящей Методики.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разработчиком не принято решение, предусмотренное </w:t>
      </w:r>
      <w:hyperlink r:id="rId38" w:history="1">
        <w:r>
          <w:rPr>
            <w:rFonts w:ascii="Calibri" w:hAnsi="Calibri" w:cs="Calibri"/>
            <w:color w:val="0000FF"/>
          </w:rPr>
          <w:t>пунктом 32</w:t>
        </w:r>
      </w:hyperlink>
      <w:r>
        <w:rPr>
          <w:rFonts w:ascii="Calibri" w:hAnsi="Calibri" w:cs="Calibri"/>
        </w:rPr>
        <w:t xml:space="preserve"> Положения, разработчиком по результатам публичного обсуждения дорабатывается проект акта и сводный отчет.</w:t>
      </w:r>
    </w:p>
    <w:p w:rsidR="0059527F" w:rsidRDefault="0059527F">
      <w:pPr>
        <w:widowControl w:val="0"/>
        <w:autoSpaceDE w:val="0"/>
        <w:autoSpaceDN w:val="0"/>
        <w:adjustRightInd w:val="0"/>
        <w:spacing w:after="0" w:line="240" w:lineRule="auto"/>
        <w:ind w:firstLine="540"/>
        <w:jc w:val="both"/>
        <w:rPr>
          <w:rFonts w:ascii="Calibri" w:hAnsi="Calibri" w:cs="Calibri"/>
        </w:rPr>
      </w:pPr>
    </w:p>
    <w:p w:rsidR="0059527F" w:rsidRDefault="0059527F">
      <w:pPr>
        <w:widowControl w:val="0"/>
        <w:autoSpaceDE w:val="0"/>
        <w:autoSpaceDN w:val="0"/>
        <w:adjustRightInd w:val="0"/>
        <w:spacing w:after="0" w:line="240" w:lineRule="auto"/>
        <w:jc w:val="center"/>
        <w:outlineLvl w:val="1"/>
        <w:rPr>
          <w:rFonts w:ascii="Calibri" w:hAnsi="Calibri" w:cs="Calibri"/>
        </w:rPr>
      </w:pPr>
      <w:bookmarkStart w:id="8" w:name="Par250"/>
      <w:bookmarkEnd w:id="8"/>
      <w:r>
        <w:rPr>
          <w:rFonts w:ascii="Calibri" w:hAnsi="Calibri" w:cs="Calibri"/>
        </w:rPr>
        <w:t>V. Порядок подготовки заключений</w:t>
      </w:r>
    </w:p>
    <w:p w:rsidR="0059527F" w:rsidRDefault="0059527F">
      <w:pPr>
        <w:widowControl w:val="0"/>
        <w:autoSpaceDE w:val="0"/>
        <w:autoSpaceDN w:val="0"/>
        <w:adjustRightInd w:val="0"/>
        <w:spacing w:after="0" w:line="240" w:lineRule="auto"/>
        <w:jc w:val="center"/>
        <w:rPr>
          <w:rFonts w:ascii="Calibri" w:hAnsi="Calibri" w:cs="Calibri"/>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 стадии подготовки проекта акта разработчиком проводится процедура ОРВ. Результаты ОРВ, проводимой разработчиком, оформляются в виде предварительного заключения об ОРВ в соответствии с типовой </w:t>
      </w:r>
      <w:hyperlink w:anchor="Par343" w:history="1">
        <w:r>
          <w:rPr>
            <w:rFonts w:ascii="Calibri" w:hAnsi="Calibri" w:cs="Calibri"/>
            <w:color w:val="0000FF"/>
          </w:rPr>
          <w:t>формой</w:t>
        </w:r>
      </w:hyperlink>
      <w:r>
        <w:rPr>
          <w:rFonts w:ascii="Calibri" w:hAnsi="Calibri" w:cs="Calibri"/>
        </w:rPr>
        <w:t>, приведенной в приложении N 3 к настоящей Методике.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Первый блок вопросов, рекомендуемых к отражению в предварительном заключении об ОРВ, связан с выявлением проблемы. Неточное понимание проблемы может привести к принятию неправильного решения, к принятию избыточных мер или к ошибочному отказу от регулирования. В результате проблема останется неразрешенной.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вмешательства государства в свободное функционирование рынка может быть признана при наличии следующих условий: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несовершенная конкуренция (высокий уровень рыночной власти отдельных субъектов рынка и наличие барьеров входа на рынки);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ситуация, когда информации на рынке для осуществления потребителями рационального выбора недостаточно (информация отсутствует, информация некачественная, информация чрезмерно дорогая);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высокие трансакционные издержки (включая издержки на поиски необходимой информации и издержки получения компенсации в случае недобросовестного поведения контрагента);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случай недостаточного производства общественных благ;</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внешние эффекты - выгоды или издержки, не отраженные в условиях контрактов (соглашений);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у разработчика официально установленной социально значимой цели.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указанных условий еще не означает необходимость вмешательства. Для принятия решения о регулировании необходимо доказать, что:</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условия являются существенными и не будут со временем преодолены самим рынком;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разработчики проекта акта в состоянии найти, обосновать и обеспечить эффективное исполнение регулирующего решения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проблема оказывается несущественной с точки зрения рассматриваемых отношений, то введение какого-либо регулирования нецелесообразно. Если же проблема оказывает существенное негативное воздействие на рассматриваемые отношения, то проведение оценки регулирующего воздействия поможет определить необходимость и оптимальный способ государственного вмешательства.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поручения о разработке проекта нормативного правового акта в какой-либо области не может быть обоснованием необходимости введения нового регулирования, поскольку сам по себе не идентифицирует причин проблемы, а является лишь управленческим решением, направленным на минимизацию ее последствий.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На этапе определения целей регулирования не должно происходить подмены желаемых целей предлагаемыми средствами их достижения.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должны быть просты для понимания, численно измеримы и не должны подменяться описанием регулятивных решений, посредством которых предполагается их достигнуть.</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возможных вариантов достижения цели целесообразно сначала рассматривать варианты с минимальным государственным вмешательством, а лишь затем варианты более масштабного вмешательства. При этом обязательно следует рассматривать вариант невмешательства, то есть оценивать издержки и выгоды текущего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ходе анализа различных вариантов решения проблемы (достижения цели) необходимо сначала идентифицировать возможные воздействия каждой из предлагаемых мер регулирования, а затем оценить каждое из воздействий качественно и, по возможности, количественно.</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Необходимо определить возможные прямые и косвенные экономические, социальные и экологические воздействия. В случае, если какие-либо воздействия сложно идентифицировать, это должно быть указано в предварительном заключении об ОРВ.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Оценке регулирующего воздействия подлежат следующие последствия: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экономические: воздействие на макро- и микроуровне, определяемое в терминах экономического роста, конкурентоспособности, изменений в издержках различных групп экономических агентов (в том числе дополнительных издержках бизнеса, включая дополнительное административное бремя, издержках государственных органов, связанных с правоприменением), воздействия на технологическое развитие и инновационный потенциал, инвестиционную активность, изменение рыночных долей, воздействие на цены;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воздействие на человеческий капитал, права человека, тендерное равенство, уровень и качество занятости, социальное неравенство и бедность, здоровье, безопасность (включая уровень преступности), культуру, перераспределительные эффекты между различными социальными группами.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наиболее обобщенном виде выделяются следующие социальные группы: хозяйствующие субъекты, граждане (потребители), государство в целом. Затем они могут быть классифицированы более подробно в соответствии с необходимой степенью детализации.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Издержки социальных групп могут включать:</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потребителей: повышение цен, сокращение выбора товаров (услуг) или доступных соотношений цена/качество, более сложные или дорогостоящие процедуры получения компенсации;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бизнеса: повышение неопределенности при инвестировании, ограничение доступа к различным рынкам, повышение цен на ресурсы, прямые денежные расходы (плата за лицензии, сертификаты), дополнительные административные издержки, связанные с заполнением форм, отчетностью, затраты на изменения в производстве, маркетинге или транспортировке, усложнение существующего регулирования или появление неопределенности в порядке его применения, возможное переключение потребителей на альтернативные источники предложения;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государства: единовременные затраты на создание соответствующей инфраструктуры и постоянные затраты на ее поддержание и эффективную работу (сбор и обработка информации, проведение инспекций и наложение санкций), затруднение процессов управления;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общества в целом: менее справедливое распределение доходов и богатства, снижение количества инноваций, рост безработицы и снижение темпов экономического роста, уменьшение количества общественных благ.</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Выгоды социальных групп могут включать:</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потребителей: большее удобство при приобретении товаров и услуг, улучшение доступа к информации, снижение цен, повышение безопасности товаров, услуг, рабочих мест;</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бизнеса: снижение возможного ущерба собственности, потерь рабочего времени, издержек на соблюдение различных правил и требований, уменьшение возможностей для неконкурентного поведения на рынке или рост прозрачности и предсказуемости существующего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государства: рационализация процесса регулирования и установки требований, </w:t>
      </w:r>
      <w:r>
        <w:rPr>
          <w:rFonts w:ascii="Calibri" w:hAnsi="Calibri" w:cs="Calibri"/>
        </w:rPr>
        <w:lastRenderedPageBreak/>
        <w:t>снижение затрат на мониторинг и контроль, более высокая степень соблюдения норм;</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общества в целом: повышение безопасности рабочих мест, больший доступ к услугам и/или возможностям, повышение экономичности использования ресурсов и темпов экономического роста, улучшение благосостояния и качества жизни.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качественной и количественной оценки различных воздействий могут применяться различные аналитические методы, в том числе: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"затраты - результат" - предполагает выбор наиболее эффективного регулирования путем сопоставления выгод и издержек социальных групп;</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эффективности затрат - предполагает выбор наиболее эффективного регулирования на основе сопоставления результатов с необходимыми затратами на их достижение;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многофакторный анализ - предполагает выбор наиболее эффективного регулирования при наличии нескольких критериев.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анализе применяются следующие основные принципы: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возможности необходимо давать количественную оценку различным видам воздействия (в физическом или денежном измерении). Однако те виды воздействия, которые невозможно оценить количественно, не должны рассматриваться как менее важные;</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количественном анализе необходимо избегать "двойного счета" (например, если какое-то воздействие оценивается как издержки потребителей от повышения цен, оно не должно одновременно учитываться как издержки бизнеса), вместе с тем рекомендуется не допускать образования "выпадающих" доходов, то есть дополнительные издержки одной социальной группы рекомендуется отражать в доходах других социальных групп (если таковые в действительности будут получены);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 учитывать как краткосрочные, так и долгосрочные эффекты регулирования, также следует учитывать, что отдельные виды воздействия могут со временем усиливаться или ослабевать;</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оценки воздействия необходимо придерживаться принципа пропорциональности, то есть соответствия между глубиной анализа и значимостью рассматриваемого вопроса.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Предварительное заключение об ОРВ направляется Уполномоченному органу в порядке, установленном </w:t>
      </w:r>
      <w:hyperlink r:id="rId39" w:history="1">
        <w:r>
          <w:rPr>
            <w:rFonts w:ascii="Calibri" w:hAnsi="Calibri" w:cs="Calibri"/>
            <w:color w:val="0000FF"/>
          </w:rPr>
          <w:t>пунктами 29</w:t>
        </w:r>
      </w:hyperlink>
      <w:r>
        <w:rPr>
          <w:rFonts w:ascii="Calibri" w:hAnsi="Calibri" w:cs="Calibri"/>
        </w:rPr>
        <w:t xml:space="preserve"> - </w:t>
      </w:r>
      <w:hyperlink r:id="rId40" w:history="1">
        <w:r>
          <w:rPr>
            <w:rFonts w:ascii="Calibri" w:hAnsi="Calibri" w:cs="Calibri"/>
            <w:color w:val="0000FF"/>
          </w:rPr>
          <w:t>31</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Экспертное заключение об ОРВ подготавливается уполномоченным органом в соответствии с </w:t>
      </w:r>
      <w:hyperlink r:id="rId41" w:history="1">
        <w:r>
          <w:rPr>
            <w:rFonts w:ascii="Calibri" w:hAnsi="Calibri" w:cs="Calibri"/>
            <w:color w:val="0000FF"/>
          </w:rPr>
          <w:t>пунктами 33</w:t>
        </w:r>
      </w:hyperlink>
      <w:r>
        <w:rPr>
          <w:rFonts w:ascii="Calibri" w:hAnsi="Calibri" w:cs="Calibri"/>
        </w:rPr>
        <w:t xml:space="preserve"> - </w:t>
      </w:r>
      <w:hyperlink r:id="rId42" w:history="1">
        <w:r>
          <w:rPr>
            <w:rFonts w:ascii="Calibri" w:hAnsi="Calibri" w:cs="Calibri"/>
            <w:color w:val="0000FF"/>
          </w:rPr>
          <w:t>40</w:t>
        </w:r>
      </w:hyperlink>
      <w:r>
        <w:rPr>
          <w:rFonts w:ascii="Calibri" w:hAnsi="Calibri" w:cs="Calibri"/>
        </w:rPr>
        <w:t xml:space="preserve"> Положения.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если выявлено несоблюдение разработчиком </w:t>
      </w:r>
      <w:hyperlink r:id="rId43" w:history="1">
        <w:r>
          <w:rPr>
            <w:rFonts w:ascii="Calibri" w:hAnsi="Calibri" w:cs="Calibri"/>
            <w:color w:val="0000FF"/>
          </w:rPr>
          <w:t>пунктов 9</w:t>
        </w:r>
      </w:hyperlink>
      <w:r>
        <w:rPr>
          <w:rFonts w:ascii="Calibri" w:hAnsi="Calibri" w:cs="Calibri"/>
        </w:rPr>
        <w:t xml:space="preserve"> - </w:t>
      </w:r>
      <w:hyperlink r:id="rId44" w:history="1">
        <w:r>
          <w:rPr>
            <w:rFonts w:ascii="Calibri" w:hAnsi="Calibri" w:cs="Calibri"/>
            <w:color w:val="0000FF"/>
          </w:rPr>
          <w:t>29</w:t>
        </w:r>
      </w:hyperlink>
      <w:r>
        <w:rPr>
          <w:rFonts w:ascii="Calibri" w:hAnsi="Calibri" w:cs="Calibri"/>
        </w:rPr>
        <w:t xml:space="preserve"> Положения, в заключении делается соответствующий вывод и дается указание на необходимость проведения процедур, предусмотренных </w:t>
      </w:r>
      <w:hyperlink r:id="rId45" w:history="1">
        <w:r>
          <w:rPr>
            <w:rFonts w:ascii="Calibri" w:hAnsi="Calibri" w:cs="Calibri"/>
            <w:color w:val="0000FF"/>
          </w:rPr>
          <w:t>пунктами 9</w:t>
        </w:r>
      </w:hyperlink>
      <w:r>
        <w:rPr>
          <w:rFonts w:ascii="Calibri" w:hAnsi="Calibri" w:cs="Calibri"/>
        </w:rPr>
        <w:t xml:space="preserve"> - </w:t>
      </w:r>
      <w:hyperlink r:id="rId46" w:history="1">
        <w:r>
          <w:rPr>
            <w:rFonts w:ascii="Calibri" w:hAnsi="Calibri" w:cs="Calibri"/>
            <w:color w:val="0000FF"/>
          </w:rPr>
          <w:t>29</w:t>
        </w:r>
      </w:hyperlink>
      <w:r>
        <w:rPr>
          <w:rFonts w:ascii="Calibri" w:hAnsi="Calibri" w:cs="Calibri"/>
        </w:rPr>
        <w:t xml:space="preserve"> Положения (начиная с невыполненной процедуры), доработки проекта акта по их результатам и последующего повторного направления проекта акта в уполномоченный орган для подготовки экспертного заключения об ОРВ.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несоблюдение разработчиком </w:t>
      </w:r>
      <w:hyperlink r:id="rId47" w:history="1">
        <w:r>
          <w:rPr>
            <w:rFonts w:ascii="Calibri" w:hAnsi="Calibri" w:cs="Calibri"/>
            <w:color w:val="0000FF"/>
          </w:rPr>
          <w:t>пунктов 9</w:t>
        </w:r>
      </w:hyperlink>
      <w:r>
        <w:rPr>
          <w:rFonts w:ascii="Calibri" w:hAnsi="Calibri" w:cs="Calibri"/>
        </w:rPr>
        <w:t xml:space="preserve"> - </w:t>
      </w:r>
      <w:hyperlink r:id="rId48" w:history="1">
        <w:r>
          <w:rPr>
            <w:rFonts w:ascii="Calibri" w:hAnsi="Calibri" w:cs="Calibri"/>
            <w:color w:val="0000FF"/>
          </w:rPr>
          <w:t>29</w:t>
        </w:r>
      </w:hyperlink>
      <w:r>
        <w:rPr>
          <w:rFonts w:ascii="Calibri" w:hAnsi="Calibri" w:cs="Calibri"/>
        </w:rPr>
        <w:t xml:space="preserve"> Положения не выявлено, в заключении делается соответствующий вывод, после чего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окружного бюджета, о наличии либо отсутствии достаточного обоснования решения проблемы предложенным способом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Детализированные расчеты и статистические данные, подготовленные для обоснования полученных выводов, приводятся в приложении к заключению.</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проведения уполномоченным органом публичных консультаций в соответствии с </w:t>
      </w:r>
      <w:hyperlink r:id="rId49" w:history="1">
        <w:r>
          <w:rPr>
            <w:rFonts w:ascii="Calibri" w:hAnsi="Calibri" w:cs="Calibri"/>
            <w:color w:val="0000FF"/>
          </w:rPr>
          <w:t>пунктом 35</w:t>
        </w:r>
      </w:hyperlink>
      <w:r>
        <w:rPr>
          <w:rFonts w:ascii="Calibri" w:hAnsi="Calibri" w:cs="Calibri"/>
        </w:rPr>
        <w:t xml:space="preserve"> Положения в заключение в качестве неотъемлемого приложения включается сводка поступивших предложений.</w:t>
      </w: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outlineLvl w:val="1"/>
        <w:rPr>
          <w:rFonts w:ascii="Calibri" w:hAnsi="Calibri" w:cs="Calibri"/>
        </w:rPr>
      </w:pPr>
      <w:bookmarkStart w:id="9" w:name="Par305"/>
      <w:bookmarkEnd w:id="9"/>
      <w:r>
        <w:rPr>
          <w:rFonts w:ascii="Calibri" w:hAnsi="Calibri" w:cs="Calibri"/>
        </w:rPr>
        <w:t>Приложение N 1</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процедуры оценки</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нормативных</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правовых актов</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w:t>
      </w: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ВОПРОСОВ, ПОДЛЕЖАЩИХ ОТРАЖЕНИЮ В ПОЯСНИТЕЛЬНОЙ ЗАПИСКЕ,</w:t>
      </w: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ПРЕДСТАВЛЯЕМОЙ РАЗРАБОТЧИКОМ ПРОЕКТА АКТА</w:t>
      </w: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Примерный перечень сведений о расчетах, обоснованиях и прогнозах последствий реализации предлагаемых решений, имеющих значение для проведения предварительной оценки регулирующего воздействия проекта акта, представляемых разработчиком проекта нормативного правового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описание предлагаемого государственного регулирования, вводимого проектом акта,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проблеме, на решение которой направлено предлагаемое государственное регулирование, вводимое проектом акта, оценка негативных эффектов, порождаемых наличием данной проблемы.</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целях предлагаемого государственного регулирования, вводимого проектом акта, и обоснование их соответствия принципам государственного регулирования, установленным федеральным законодательством, а также нормативными правовыми актами Ненецкого автономного округа, в которых формулируются и обосновываются цели и приоритеты политики региона, стратегические направления их реализации, в которых формулируются и обосновываются цели и приоритеты социально-экономического развития Ненецкого автономного округа, направления реализации указанных целей, задачи, подлежащие решению для их реализации.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предлагаемого государственного регулирования, вводимого проектом акта, в части положений, которыми изменяется порядок реализации полномочий органов исполнительной власти области и (или) органов местного самоуправления области в отношениях с субъектами предпринимательской и инвестиционной деятельности.</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рассмотренных альтернативных вариантов государственного регулирования, вводимого проектом акта (способы, необходимые мероприятия, результат оценки последствий).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предлагаемом порядке введения государственного регулирования, предусматриваемого проектом акта (необходимость переходных положений, распространение на действующие отношения, сроки введения регулирования, соотнесенные со сроками готовности инфраструктуры, необходимость выпуска иных нормативных правовых актов для введения государственного регулирования).</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Оценка расходов окружного бюджета на организацию исполнения и исполнение полномочий, необходимых для реализации предлагаемого государственного регулирования, предусмотренного проектом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обязанностей, которые предполагается возложить на субъекты предпринимательской и инвестиционной деятельности предлагаемым государственным регулированием, и (или) описание предполагаемых изменений в содержании существующих обязанностей указанных субъектов.</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Описание основных групп субъектов предпринимательской и инвестиционной деятельности, интересы которых будут затронуты предлагаемым государственным регулированием, предусмотренным проектом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государственным регулированием, предусмотренным проектом акта.</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рисков невозможности решения проблемы предложенным способом, рисков непредвиденных негативных последствий.</w:t>
      </w:r>
    </w:p>
    <w:p w:rsidR="0059527F" w:rsidRDefault="00595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окружного бюджета, возникновению которых способствуют положения проекта акта.</w:t>
      </w: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outlineLvl w:val="1"/>
        <w:rPr>
          <w:rFonts w:ascii="Calibri" w:hAnsi="Calibri" w:cs="Calibri"/>
        </w:rPr>
      </w:pPr>
      <w:bookmarkStart w:id="10" w:name="Par335"/>
      <w:bookmarkEnd w:id="10"/>
      <w:r>
        <w:rPr>
          <w:rFonts w:ascii="Calibri" w:hAnsi="Calibri" w:cs="Calibri"/>
        </w:rPr>
        <w:t>Приложение N 2</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процедуры оценки</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нормативных</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правовых актов</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center"/>
        <w:rPr>
          <w:rFonts w:ascii="Calibri" w:hAnsi="Calibri" w:cs="Calibri"/>
        </w:rPr>
      </w:pPr>
      <w:bookmarkStart w:id="11" w:name="Par343"/>
      <w:bookmarkEnd w:id="11"/>
      <w:r>
        <w:rPr>
          <w:rFonts w:ascii="Calibri" w:hAnsi="Calibri" w:cs="Calibri"/>
        </w:rPr>
        <w:t>ФОРМА</w:t>
      </w:r>
    </w:p>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СВОДНОГО ОТЧЕТА ОБ ОЦЕНКЕ РЕГУЛИРУЮЩЕГО ВОЗДЕЙСТВИЯ</w:t>
      </w:r>
    </w:p>
    <w:p w:rsidR="0059527F" w:rsidRDefault="0059527F">
      <w:pPr>
        <w:widowControl w:val="0"/>
        <w:autoSpaceDE w:val="0"/>
        <w:autoSpaceDN w:val="0"/>
        <w:adjustRightInd w:val="0"/>
        <w:spacing w:after="0" w:line="240" w:lineRule="auto"/>
        <w:jc w:val="center"/>
        <w:rPr>
          <w:rFonts w:ascii="Calibri" w:hAnsi="Calibri" w:cs="Calibri"/>
        </w:rPr>
        <w:sectPr w:rsidR="0059527F" w:rsidSect="0009221D">
          <w:pgSz w:w="11906" w:h="16838"/>
          <w:pgMar w:top="1134" w:right="850" w:bottom="1134" w:left="1701" w:header="708" w:footer="708" w:gutter="0"/>
          <w:cols w:space="708"/>
          <w:docGrid w:linePitch="360"/>
        </w:sectPr>
      </w:pPr>
    </w:p>
    <w:p w:rsidR="0059527F" w:rsidRDefault="0059527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0"/>
        <w:gridCol w:w="8731"/>
      </w:tblGrid>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NN</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сводного отчета</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2" w:name="Par349"/>
            <w:bookmarkEnd w:id="12"/>
            <w:r>
              <w:rPr>
                <w:rFonts w:ascii="Calibri" w:hAnsi="Calibri" w:cs="Calibri"/>
              </w:rPr>
              <w:t>Общие сведения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3" w:name="Par351"/>
            <w:bookmarkEnd w:id="13"/>
            <w:r>
              <w:rPr>
                <w:rFonts w:ascii="Calibri" w:hAnsi="Calibri" w:cs="Calibri"/>
              </w:rPr>
              <w:t>Степень регулирующего воздействия проекта акта</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4" w:name="Par353"/>
            <w:bookmarkEnd w:id="14"/>
            <w:r>
              <w:rPr>
                <w:rFonts w:ascii="Calibri" w:hAnsi="Calibri" w:cs="Calibri"/>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5" w:name="Par355"/>
            <w:bookmarkEnd w:id="15"/>
            <w:r>
              <w:rPr>
                <w:rFonts w:ascii="Calibri" w:hAnsi="Calibri" w:cs="Calibri"/>
              </w:rPr>
              <w:t>Анализ существующего опыта решения данной или аналогичной проблемы правовыми, информационными или организационными средствами в других субъектах Российской Федерации</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6" w:name="Par357"/>
            <w:bookmarkEnd w:id="16"/>
            <w:r>
              <w:rPr>
                <w:rFonts w:ascii="Calibri" w:hAnsi="Calibri" w:cs="Calibri"/>
              </w:rPr>
              <w:t>Цели предлагаемого регулирования и их соответствие принципам правового регулирования, установленным федеральным законодательством, а также нормативными правовыми актами Ненецкого автономного округа, в которых формулируются и обосновываются цели и приоритеты политики региона, стратегические направления их реализации</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7" w:name="Par359"/>
            <w:bookmarkEnd w:id="17"/>
            <w:r>
              <w:rPr>
                <w:rFonts w:ascii="Calibri" w:hAnsi="Calibri" w:cs="Calibri"/>
              </w:rPr>
              <w:t>Описание предлагаемого регулирования и иных возможных способов решения проблемы</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8" w:name="Par361"/>
            <w:bookmarkEnd w:id="18"/>
            <w:r>
              <w:rPr>
                <w:rFonts w:ascii="Calibri" w:hAnsi="Calibri" w:cs="Calibri"/>
              </w:rPr>
              <w:t>Основные группы субъектов предпринимательской деятельности, иные заинтересованные лица, включая органы исполнительной власти Ненецкого автономного округа, интересы которых будут затронуты предлагаемым правовым регулированием, оценка количества таких субъектов</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19" w:name="Par363"/>
            <w:bookmarkEnd w:id="19"/>
            <w:r>
              <w:rPr>
                <w:rFonts w:ascii="Calibri" w:hAnsi="Calibri" w:cs="Calibri"/>
              </w:rPr>
              <w:t>Новые функции, полномочия, обязанности и права органов исполнительной власти Ненецкого автономного округа или сведения об их изменении, а также порядок их реализации</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0" w:name="Par365"/>
            <w:bookmarkEnd w:id="20"/>
            <w:r>
              <w:rPr>
                <w:rFonts w:ascii="Calibri" w:hAnsi="Calibri" w:cs="Calibri"/>
              </w:rPr>
              <w:t>Оценка соответствующих расходов (возможных поступлений) окружного бюджета</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1" w:name="Par367"/>
            <w:bookmarkEnd w:id="21"/>
            <w:r>
              <w:rPr>
                <w:rFonts w:ascii="Calibri" w:hAnsi="Calibri" w:cs="Calibri"/>
              </w:rPr>
              <w:t>Новые обязанности или ограничения для субъектов предпринимательской деятельности либо изменение содержания существующих обязанностей и ограничений, а также порядок организации их исполнения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2" w:name="Par369"/>
            <w:bookmarkEnd w:id="22"/>
            <w:r>
              <w:rPr>
                <w:rFonts w:ascii="Calibri" w:hAnsi="Calibri" w:cs="Calibri"/>
              </w:rPr>
              <w:t>Оценка расходов субъектов предпринимательской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3" w:name="Par371"/>
            <w:bookmarkEnd w:id="23"/>
            <w:r>
              <w:rPr>
                <w:rFonts w:ascii="Calibri" w:hAnsi="Calibri" w:cs="Calibri"/>
              </w:rPr>
              <w:t>Риски решения проблемы предложенным способом регулирования и риски негативных последствий</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4" w:name="Par373"/>
            <w:bookmarkEnd w:id="24"/>
            <w:r>
              <w:rPr>
                <w:rFonts w:ascii="Calibri" w:hAnsi="Calibri" w:cs="Calibri"/>
              </w:rPr>
              <w:t xml:space="preserve">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w:t>
            </w:r>
            <w:r>
              <w:rPr>
                <w:rFonts w:ascii="Calibri" w:hAnsi="Calibri" w:cs="Calibri"/>
              </w:rPr>
              <w:lastRenderedPageBreak/>
              <w:t>необходимость распространения предлагаемого регулирования на ранее возникшие отношения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5" w:name="Par375"/>
            <w:bookmarkEnd w:id="25"/>
            <w:r>
              <w:rPr>
                <w:rFonts w:ascii="Calibri" w:hAnsi="Calibri" w:cs="Calibri"/>
              </w:rPr>
              <w:t>Описание методов контроля эффективности избранного способа достижения цели регулирования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6" w:name="Par377"/>
            <w:bookmarkEnd w:id="26"/>
            <w:r>
              <w:rPr>
                <w:rFonts w:ascii="Calibri" w:hAnsi="Calibri" w:cs="Calibri"/>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7" w:name="Par379"/>
            <w:bookmarkEnd w:id="27"/>
            <w:r>
              <w:rPr>
                <w:rFonts w:ascii="Calibri" w:hAnsi="Calibri" w:cs="Calibri"/>
              </w:rPr>
              <w:t>Индикативные показатели, программы мониторинга и иные способы (методы) оценки достижения заявленных целей регулирования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8" w:name="Par381"/>
            <w:bookmarkEnd w:id="28"/>
            <w:r>
              <w:rPr>
                <w:rFonts w:ascii="Calibri" w:hAnsi="Calibri" w:cs="Calibri"/>
              </w:rPr>
              <w:t>Сведения о размещении уведомления, сроках предоставления предложений в связи с таким размещением, физических и юридических лицах, представивших предложения, и результаты рассмотрения поступивших предложений с указанием ответственных лиц регулирующего органа</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29" w:name="Par383"/>
            <w:bookmarkEnd w:id="29"/>
            <w:r>
              <w:rPr>
                <w:rFonts w:ascii="Calibri" w:hAnsi="Calibri" w:cs="Calibri"/>
              </w:rPr>
              <w:t>Иные сведения, которые, по мнению регулирующего органа, позволяют оценить обоснованность предлагаемого регулирования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30" w:name="Par385"/>
            <w:bookmarkEnd w:id="30"/>
            <w:r>
              <w:rPr>
                <w:rFonts w:ascii="Calibri" w:hAnsi="Calibri" w:cs="Calibri"/>
              </w:rPr>
              <w:t>Сведения о проведении публичного обсуждения проекта акта, сроках его проведения, представителях предпринимательского сообщества, Уполномоченного по защите прав предпринимателей в Ненецком автономном округе и иных заинтересованных лиц, извещенных о проведении публичных консультаций, а также о лицах, представивших предложения</w:t>
            </w:r>
          </w:p>
        </w:tc>
      </w:tr>
      <w:tr w:rsidR="0059527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731" w:type="dxa"/>
            <w:tcBorders>
              <w:top w:val="single" w:sz="4" w:space="0" w:color="auto"/>
              <w:left w:val="single" w:sz="4" w:space="0" w:color="auto"/>
              <w:bottom w:val="single" w:sz="4" w:space="0" w:color="auto"/>
              <w:right w:val="single" w:sz="4" w:space="0" w:color="auto"/>
            </w:tcBorders>
          </w:tcPr>
          <w:p w:rsidR="0059527F" w:rsidRDefault="0059527F">
            <w:pPr>
              <w:widowControl w:val="0"/>
              <w:autoSpaceDE w:val="0"/>
              <w:autoSpaceDN w:val="0"/>
              <w:adjustRightInd w:val="0"/>
              <w:spacing w:after="0" w:line="240" w:lineRule="auto"/>
              <w:rPr>
                <w:rFonts w:ascii="Calibri" w:hAnsi="Calibri" w:cs="Calibri"/>
              </w:rPr>
            </w:pPr>
            <w:bookmarkStart w:id="31" w:name="Par387"/>
            <w:bookmarkEnd w:id="31"/>
            <w:r>
              <w:rPr>
                <w:rFonts w:ascii="Calibri" w:hAnsi="Calibri" w:cs="Calibri"/>
              </w:rPr>
              <w:t>Приложения к сводному отчету</w:t>
            </w:r>
          </w:p>
        </w:tc>
      </w:tr>
    </w:tbl>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widowControl w:val="0"/>
        <w:autoSpaceDE w:val="0"/>
        <w:autoSpaceDN w:val="0"/>
        <w:adjustRightInd w:val="0"/>
        <w:spacing w:after="0" w:line="240" w:lineRule="auto"/>
        <w:jc w:val="right"/>
        <w:outlineLvl w:val="1"/>
        <w:rPr>
          <w:rFonts w:ascii="Calibri" w:hAnsi="Calibri" w:cs="Calibri"/>
        </w:rPr>
      </w:pPr>
      <w:bookmarkStart w:id="32" w:name="Par393"/>
      <w:bookmarkEnd w:id="32"/>
      <w:r>
        <w:rPr>
          <w:rFonts w:ascii="Calibri" w:hAnsi="Calibri" w:cs="Calibri"/>
        </w:rPr>
        <w:t>Приложение N 3</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процедуры оценки</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нормативных</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правовых актов</w:t>
      </w:r>
    </w:p>
    <w:p w:rsidR="0059527F" w:rsidRDefault="0059527F">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9527F" w:rsidRDefault="0059527F">
      <w:pPr>
        <w:widowControl w:val="0"/>
        <w:autoSpaceDE w:val="0"/>
        <w:autoSpaceDN w:val="0"/>
        <w:adjustRightInd w:val="0"/>
        <w:spacing w:after="0" w:line="240" w:lineRule="auto"/>
        <w:jc w:val="right"/>
        <w:rPr>
          <w:rFonts w:ascii="Calibri" w:hAnsi="Calibri" w:cs="Calibri"/>
        </w:rPr>
        <w:sectPr w:rsidR="0059527F">
          <w:pgSz w:w="16838" w:h="11905" w:orient="landscape"/>
          <w:pgMar w:top="1701" w:right="1134" w:bottom="850" w:left="1134" w:header="720" w:footer="720" w:gutter="0"/>
          <w:cols w:space="720"/>
          <w:noEndnote/>
        </w:sectPr>
      </w:pPr>
    </w:p>
    <w:p w:rsidR="0059527F" w:rsidRDefault="0059527F">
      <w:pPr>
        <w:widowControl w:val="0"/>
        <w:autoSpaceDE w:val="0"/>
        <w:autoSpaceDN w:val="0"/>
        <w:adjustRightInd w:val="0"/>
        <w:spacing w:after="0" w:line="240" w:lineRule="auto"/>
        <w:jc w:val="right"/>
        <w:rPr>
          <w:rFonts w:ascii="Calibri" w:hAnsi="Calibri" w:cs="Calibri"/>
        </w:rPr>
      </w:pPr>
    </w:p>
    <w:p w:rsidR="0059527F" w:rsidRDefault="0059527F">
      <w:pPr>
        <w:pStyle w:val="ConsPlusNonformat"/>
      </w:pPr>
      <w:r>
        <w:t xml:space="preserve">                        ПРЕДВАРИТЕЛЬНОЕ ЗАКЛЮЧЕНИЕ</w:t>
      </w:r>
    </w:p>
    <w:p w:rsidR="0059527F" w:rsidRDefault="0059527F">
      <w:pPr>
        <w:pStyle w:val="ConsPlusNonformat"/>
      </w:pPr>
      <w:r>
        <w:t xml:space="preserve">                    ОБ ОЦЕНКЕ РЕГУЛИРУЮЩЕГО ВОЗДЕЙСТВИЯ</w:t>
      </w:r>
    </w:p>
    <w:p w:rsidR="0059527F" w:rsidRDefault="0059527F">
      <w:pPr>
        <w:pStyle w:val="ConsPlusNonformat"/>
      </w:pPr>
      <w:r>
        <w:t xml:space="preserve">                              (типовая форма)</w:t>
      </w:r>
    </w:p>
    <w:p w:rsidR="0059527F" w:rsidRDefault="0059527F">
      <w:pPr>
        <w:pStyle w:val="ConsPlusNonformat"/>
      </w:pPr>
    </w:p>
    <w:p w:rsidR="0059527F" w:rsidRDefault="0059527F">
      <w:pPr>
        <w:pStyle w:val="ConsPlusNonformat"/>
      </w:pPr>
      <w:r>
        <w:t>1. Общие сведения:</w:t>
      </w:r>
    </w:p>
    <w:p w:rsidR="0059527F" w:rsidRDefault="0059527F">
      <w:pPr>
        <w:pStyle w:val="ConsPlusNonformat"/>
      </w:pPr>
      <w:r>
        <w:t>Орган исполнительной власти Ненецкого автономного округа 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Наименование нормативного правового акта: 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2. Описание существующей проблемы:</w:t>
      </w:r>
    </w:p>
    <w:p w:rsidR="0059527F" w:rsidRDefault="0059527F">
      <w:pPr>
        <w:pStyle w:val="ConsPlusNonformat"/>
      </w:pPr>
    </w:p>
    <w:p w:rsidR="0059527F" w:rsidRDefault="0059527F">
      <w:pPr>
        <w:pStyle w:val="ConsPlusNonformat"/>
      </w:pPr>
      <w:r>
        <w:t>Причины   государственного   вмешательства   (На   решение  какой  проблемы</w:t>
      </w:r>
    </w:p>
    <w:p w:rsidR="0059527F" w:rsidRDefault="0059527F">
      <w:pPr>
        <w:pStyle w:val="ConsPlusNonformat"/>
      </w:pPr>
      <w:r>
        <w:t>направлено рассматриваемое государственное регулирование?):</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Цель введения нормативного правового акта:</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Риски, связанные с текущей ситуацией:</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Последствия, если никаких действий не будет предпринято:</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Социальные группы, на которые оказывается воздействие:</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3. Цели регулирования:</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Основные цели регулирования:</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Обоснование    неэффективности   действующего   в   рассматриваемой   сфере</w:t>
      </w:r>
    </w:p>
    <w:p w:rsidR="0059527F" w:rsidRDefault="0059527F">
      <w:pPr>
        <w:pStyle w:val="ConsPlusNonformat"/>
      </w:pPr>
      <w:r>
        <w:t>регулирования:</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4. Возможные варианты достижения поставленной цели:</w:t>
      </w:r>
    </w:p>
    <w:p w:rsidR="0059527F" w:rsidRDefault="0059527F">
      <w:pPr>
        <w:pStyle w:val="ConsPlusNonformat"/>
      </w:pPr>
      <w:r>
        <w:t>Невмешательство: __________________________________________________________</w:t>
      </w:r>
    </w:p>
    <w:p w:rsidR="0059527F" w:rsidRDefault="0059527F">
      <w:pPr>
        <w:pStyle w:val="ConsPlusNonformat"/>
      </w:pPr>
    </w:p>
    <w:p w:rsidR="0059527F" w:rsidRDefault="0059527F">
      <w:pPr>
        <w:pStyle w:val="ConsPlusNonformat"/>
      </w:pPr>
      <w:r>
        <w:t>Совершенствование применения существующего регулирования:</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Саморегулирование: ________________________________________________________</w:t>
      </w:r>
    </w:p>
    <w:p w:rsidR="0059527F" w:rsidRDefault="0059527F">
      <w:pPr>
        <w:pStyle w:val="ConsPlusNonformat"/>
      </w:pPr>
    </w:p>
    <w:p w:rsidR="0059527F" w:rsidRDefault="0059527F">
      <w:pPr>
        <w:pStyle w:val="ConsPlusNonformat"/>
      </w:pPr>
      <w:r>
        <w:t>Прямое государственное регулирование: _____________________________________</w:t>
      </w:r>
    </w:p>
    <w:p w:rsidR="0059527F" w:rsidRDefault="0059527F">
      <w:pPr>
        <w:pStyle w:val="ConsPlusNonformat"/>
      </w:pPr>
      <w:r>
        <w:t>Какие инструменты могут быть использованы для достижения поставленной цели?</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5.  Анализ издержек и выгод каждой из рассматриваемых альтернатив, варианты</w:t>
      </w:r>
    </w:p>
    <w:p w:rsidR="0059527F" w:rsidRDefault="0059527F">
      <w:pPr>
        <w:pStyle w:val="ConsPlusNonformat"/>
      </w:pPr>
      <w:r>
        <w:t>достижения  поставленной цели: Социальные группы, экономические сектора или</w:t>
      </w:r>
    </w:p>
    <w:p w:rsidR="0059527F" w:rsidRDefault="0059527F">
      <w:pPr>
        <w:pStyle w:val="ConsPlusNonformat"/>
      </w:pPr>
      <w:r>
        <w:t>территории, на которые будет оказано воздействие:</w:t>
      </w:r>
    </w:p>
    <w:p w:rsidR="0059527F" w:rsidRDefault="0059527F">
      <w:pPr>
        <w:pStyle w:val="ConsPlusNonformat"/>
      </w:pPr>
      <w:r>
        <w:lastRenderedPageBreak/>
        <w:t>___________________________________________________________________________</w:t>
      </w:r>
    </w:p>
    <w:p w:rsidR="0059527F" w:rsidRDefault="0059527F">
      <w:pPr>
        <w:pStyle w:val="ConsPlusNonformat"/>
      </w:pPr>
    </w:p>
    <w:p w:rsidR="0059527F" w:rsidRDefault="0059527F">
      <w:pPr>
        <w:pStyle w:val="ConsPlusNonformat"/>
      </w:pPr>
      <w:r>
        <w:t>Ожидаемое негативное и позитивное воздействие регулирующего акта:</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Качественное  описание и количественная оценка соответствующего воздействия</w:t>
      </w:r>
    </w:p>
    <w:p w:rsidR="0059527F" w:rsidRDefault="0059527F">
      <w:pPr>
        <w:pStyle w:val="ConsPlusNonformat"/>
      </w:pPr>
      <w:r>
        <w:t>(если возможно):</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Период воздействия: _______________________________________________________</w:t>
      </w:r>
    </w:p>
    <w:p w:rsidR="0059527F" w:rsidRDefault="0059527F">
      <w:pPr>
        <w:pStyle w:val="ConsPlusNonformat"/>
      </w:pPr>
      <w:r>
        <w:t xml:space="preserve">                           (кратко-, средне- или долгосрочный)</w:t>
      </w:r>
    </w:p>
    <w:p w:rsidR="0059527F" w:rsidRDefault="0059527F">
      <w:pPr>
        <w:pStyle w:val="ConsPlusNonformat"/>
      </w:pPr>
    </w:p>
    <w:p w:rsidR="0059527F" w:rsidRDefault="0059527F">
      <w:pPr>
        <w:pStyle w:val="ConsPlusNonformat"/>
      </w:pPr>
      <w:r>
        <w:t>Основные результаты, риски и ограничения использования регулирующего акта:</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6. Публичные консультации:</w:t>
      </w:r>
    </w:p>
    <w:p w:rsidR="0059527F" w:rsidRDefault="0059527F">
      <w:pPr>
        <w:pStyle w:val="ConsPlusNonformat"/>
      </w:pPr>
      <w:r>
        <w:t>Стороны, с которыми были проведены консультации:</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Основные результаты консультаций: 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7. Рекомендуемый вариант регулирующего решения:</w:t>
      </w:r>
    </w:p>
    <w:p w:rsidR="0059527F" w:rsidRDefault="0059527F">
      <w:pPr>
        <w:pStyle w:val="ConsPlusNonformat"/>
      </w:pPr>
      <w:r>
        <w:t>Описание выбранного варианта (принятие нового нормативного правового акта):</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Обоснование    соответствия   масштаба   регулирующего   решения   масштабу</w:t>
      </w:r>
    </w:p>
    <w:p w:rsidR="0059527F" w:rsidRDefault="0059527F">
      <w:pPr>
        <w:pStyle w:val="ConsPlusNonformat"/>
      </w:pPr>
      <w:r>
        <w:t>существующей проблемы:</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Ожидаемые выгоды и издержки от реализации выбранного варианта:</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Необходимые  меры,  позволяющие максимизировать позитивные и минимизировать</w:t>
      </w:r>
    </w:p>
    <w:p w:rsidR="0059527F" w:rsidRDefault="0059527F">
      <w:pPr>
        <w:pStyle w:val="ConsPlusNonformat"/>
      </w:pPr>
      <w:r>
        <w:t>негативные последствия применения соответствующего варианта:</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8. Реализация выбранного варианта и последующий мониторинг:</w:t>
      </w:r>
    </w:p>
    <w:p w:rsidR="0059527F" w:rsidRDefault="0059527F">
      <w:pPr>
        <w:pStyle w:val="ConsPlusNonformat"/>
      </w:pPr>
      <w:r>
        <w:t>Организационные вопросы практического применения выбранного варианта:</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Органы и организации, ответственные за реализацию выбранного варианта:</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p>
    <w:p w:rsidR="0059527F" w:rsidRDefault="0059527F">
      <w:pPr>
        <w:pStyle w:val="ConsPlusNonformat"/>
      </w:pPr>
      <w:r>
        <w:t>Система мониторинга применения регулирующего решения:</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9. Информация об исполнителе:</w:t>
      </w:r>
    </w:p>
    <w:p w:rsidR="0059527F" w:rsidRDefault="0059527F">
      <w:pPr>
        <w:pStyle w:val="ConsPlusNonformat"/>
      </w:pPr>
      <w:r>
        <w:t>___________________________________________________________________________</w:t>
      </w:r>
    </w:p>
    <w:p w:rsidR="0059527F" w:rsidRDefault="0059527F">
      <w:pPr>
        <w:pStyle w:val="ConsPlusNonformat"/>
      </w:pPr>
      <w:r>
        <w:t>___________________________________________________________________________</w:t>
      </w:r>
    </w:p>
    <w:p w:rsidR="0059527F" w:rsidRDefault="0059527F">
      <w:pPr>
        <w:pStyle w:val="ConsPlusNonformat"/>
      </w:pPr>
      <w:r>
        <w:t xml:space="preserve">           (Ф.И.О., телефон, адрес электронной почты исполнителя</w:t>
      </w:r>
    </w:p>
    <w:p w:rsidR="0059527F" w:rsidRDefault="0059527F">
      <w:pPr>
        <w:pStyle w:val="ConsPlusNonformat"/>
      </w:pPr>
      <w:r>
        <w:t xml:space="preserve">              заключения об оценке регулирующего воздействия)</w:t>
      </w:r>
    </w:p>
    <w:p w:rsidR="0059527F" w:rsidRDefault="0059527F">
      <w:pPr>
        <w:pStyle w:val="ConsPlusNonformat"/>
      </w:pPr>
    </w:p>
    <w:p w:rsidR="0059527F" w:rsidRDefault="0059527F">
      <w:pPr>
        <w:pStyle w:val="ConsPlusNonformat"/>
      </w:pPr>
      <w:r>
        <w:t>___________________________________________________________________________</w:t>
      </w:r>
    </w:p>
    <w:p w:rsidR="0059527F" w:rsidRDefault="0059527F">
      <w:pPr>
        <w:pStyle w:val="ConsPlusNonformat"/>
      </w:pPr>
      <w:r>
        <w:t xml:space="preserve">        (Ф.И.О. и подпись руководителя органа исполнительной власти</w:t>
      </w:r>
    </w:p>
    <w:p w:rsidR="0059527F" w:rsidRDefault="0059527F">
      <w:pPr>
        <w:pStyle w:val="ConsPlusNonformat"/>
      </w:pPr>
      <w:r>
        <w:t xml:space="preserve">                   Ненецкого автономного округа, печать)</w:t>
      </w: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autoSpaceDE w:val="0"/>
        <w:autoSpaceDN w:val="0"/>
        <w:adjustRightInd w:val="0"/>
        <w:spacing w:after="0" w:line="240" w:lineRule="auto"/>
        <w:jc w:val="both"/>
        <w:rPr>
          <w:rFonts w:ascii="Calibri" w:hAnsi="Calibri" w:cs="Calibri"/>
        </w:rPr>
      </w:pPr>
    </w:p>
    <w:p w:rsidR="0059527F" w:rsidRDefault="00595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4A60" w:rsidRDefault="0059527F">
      <w:bookmarkStart w:id="33" w:name="_GoBack"/>
      <w:bookmarkEnd w:id="33"/>
    </w:p>
    <w:sectPr w:rsidR="00234A6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7F"/>
    <w:rsid w:val="0059527F"/>
    <w:rsid w:val="007742B5"/>
    <w:rsid w:val="00CE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2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2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9600452F09565CA41A5CD266C4C3998037681730C4DACED5E7A20B4DD44560127EC999D5CC72DB6C72140i3G" TargetMode="External"/><Relationship Id="rId18" Type="http://schemas.openxmlformats.org/officeDocument/2006/relationships/hyperlink" Target="consultantplus://offline/ref=8BB9600452F09565CA41A5CD266C4C3998037681730C4DACED5E7A20B4DD44560127EC999D5CC72DB6C72140i6G" TargetMode="External"/><Relationship Id="rId26" Type="http://schemas.openxmlformats.org/officeDocument/2006/relationships/hyperlink" Target="consultantplus://offline/ref=8BB9600452F09565CA41A5CD266C4C3998037681730C4DACED5E7A20B4DD44560127EC999D5CC72DB6C72140i6G" TargetMode="External"/><Relationship Id="rId39" Type="http://schemas.openxmlformats.org/officeDocument/2006/relationships/hyperlink" Target="consultantplus://offline/ref=8BB9600452F09565CA41A5CD266C4C3998037681730C4DACED5E7A20B4DD44560127EC999D5CC72DB6C62840i5G" TargetMode="External"/><Relationship Id="rId3" Type="http://schemas.openxmlformats.org/officeDocument/2006/relationships/settings" Target="settings.xml"/><Relationship Id="rId21" Type="http://schemas.openxmlformats.org/officeDocument/2006/relationships/hyperlink" Target="consultantplus://offline/ref=8BB9600452F09565CA41A5CD266C4C3998037681730C4DACED5E7A20B4DD44560127EC999D5CC72DB6C72140i6G" TargetMode="External"/><Relationship Id="rId34" Type="http://schemas.openxmlformats.org/officeDocument/2006/relationships/hyperlink" Target="consultantplus://offline/ref=8BB9600452F09565CA41A5CD266C4C3998037681730C4DACED5E7A20B4DD44560127EC999D5CC72DB6C62840i5G" TargetMode="External"/><Relationship Id="rId42" Type="http://schemas.openxmlformats.org/officeDocument/2006/relationships/hyperlink" Target="consultantplus://offline/ref=8BB9600452F09565CA41A5CD266C4C3998037681730C4DACED5E7A20B4DD44560127EC999D5CC72DB6C62D40i1G" TargetMode="External"/><Relationship Id="rId47" Type="http://schemas.openxmlformats.org/officeDocument/2006/relationships/hyperlink" Target="consultantplus://offline/ref=8BB9600452F09565CA41A5CD266C4C3998037681730C4DACED5E7A20B4DD44560127EC999D5CC72DB6C72D40i3G" TargetMode="External"/><Relationship Id="rId50" Type="http://schemas.openxmlformats.org/officeDocument/2006/relationships/fontTable" Target="fontTable.xml"/><Relationship Id="rId7" Type="http://schemas.openxmlformats.org/officeDocument/2006/relationships/hyperlink" Target="consultantplus://offline/ref=8BB9600452F09565CA41BBC030001B359A0B2E8D750542FEB101217DE3D44E014668B5DBD951C62D4BiEG" TargetMode="External"/><Relationship Id="rId12" Type="http://schemas.openxmlformats.org/officeDocument/2006/relationships/hyperlink" Target="consultantplus://offline/ref=8BB9600452F09565CA41A5CD266C4C3998037681730C4DACED5E7A20B4DD44560127EC999D5CC72DB6C72E40iBG" TargetMode="External"/><Relationship Id="rId17" Type="http://schemas.openxmlformats.org/officeDocument/2006/relationships/hyperlink" Target="consultantplus://offline/ref=8BB9600452F09565CA41A5CD266C4C3998037681730C4DACED5E7A20B4DD44560127EC999D5CC72DB6C72140i6G" TargetMode="External"/><Relationship Id="rId25" Type="http://schemas.openxmlformats.org/officeDocument/2006/relationships/hyperlink" Target="consultantplus://offline/ref=8BB9600452F09565CA41A5CD266C4C3998037681730C4DACED5E7A20B4DD44560127EC999D5CC72DB6C72140i6G" TargetMode="External"/><Relationship Id="rId33" Type="http://schemas.openxmlformats.org/officeDocument/2006/relationships/hyperlink" Target="consultantplus://offline/ref=8BB9600452F09565CA41A5CD266C4C3998037681730C4DACED5E7A20B4DD44560127EC999D5CC72DB6C72140i6G" TargetMode="External"/><Relationship Id="rId38" Type="http://schemas.openxmlformats.org/officeDocument/2006/relationships/hyperlink" Target="consultantplus://offline/ref=8BB9600452F09565CA41A5CD266C4C3998037681730C4DACED5E7A20B4DD44560127EC999D5CC72DB6C62B40i7G" TargetMode="External"/><Relationship Id="rId46" Type="http://schemas.openxmlformats.org/officeDocument/2006/relationships/hyperlink" Target="consultantplus://offline/ref=8BB9600452F09565CA41A5CD266C4C3998037681730C4DACED5E7A20B4DD44560127EC999D5CC72DB6C62840i5G" TargetMode="External"/><Relationship Id="rId2" Type="http://schemas.microsoft.com/office/2007/relationships/stylesWithEffects" Target="stylesWithEffects.xml"/><Relationship Id="rId16" Type="http://schemas.openxmlformats.org/officeDocument/2006/relationships/hyperlink" Target="consultantplus://offline/ref=8BB9600452F09565CA41A5CD266C4C3998037681730C4DACED5E7A20B4DD44560127EC999D5CC72DB6C72A40i3G" TargetMode="External"/><Relationship Id="rId20" Type="http://schemas.openxmlformats.org/officeDocument/2006/relationships/hyperlink" Target="consultantplus://offline/ref=8BB9600452F09565CA41A5CD266C4C3998037681730C4DACED5E7A20B4DD44560127EC999D5CC72DB6C72140i6G" TargetMode="External"/><Relationship Id="rId29" Type="http://schemas.openxmlformats.org/officeDocument/2006/relationships/hyperlink" Target="consultantplus://offline/ref=8BB9600452F09565CA41A5CD266C4C3998037681730C4DACED5E7A20B4DD44560127EC999D5CC72DB6C72140i6G" TargetMode="External"/><Relationship Id="rId41" Type="http://schemas.openxmlformats.org/officeDocument/2006/relationships/hyperlink" Target="consultantplus://offline/ref=8BB9600452F09565CA41A5CD266C4C3998037681730C4DACED5E7A20B4DD44560127EC999D5CC72DB6C62B40i4G" TargetMode="External"/><Relationship Id="rId1" Type="http://schemas.openxmlformats.org/officeDocument/2006/relationships/styles" Target="styles.xml"/><Relationship Id="rId6" Type="http://schemas.openxmlformats.org/officeDocument/2006/relationships/hyperlink" Target="consultantplus://offline/ref=8BB9600452F09565CA41A5CD266C4C3998037681730C4DACED5E7A20B4DD44560127EC999D5CC72DB6C72B40iAG" TargetMode="External"/><Relationship Id="rId11" Type="http://schemas.openxmlformats.org/officeDocument/2006/relationships/hyperlink" Target="consultantplus://offline/ref=8BB9600452F09565CA41A5CD266C4C3998037681730C4DACED5E7A20B4DD44560127EC999D5CC72DB6C72E40i0G" TargetMode="External"/><Relationship Id="rId24" Type="http://schemas.openxmlformats.org/officeDocument/2006/relationships/hyperlink" Target="consultantplus://offline/ref=8BB9600452F09565CA41A5CD266C4C3998037681730C4DACED5E7A20B4DD44560127EC999D5CC72DB6C72140i6G" TargetMode="External"/><Relationship Id="rId32" Type="http://schemas.openxmlformats.org/officeDocument/2006/relationships/hyperlink" Target="consultantplus://offline/ref=8BB9600452F09565CA41A5CD266C4C3998037681730C4DACED5E7A20B4DD44560127EC999D5CC72DB6C72140i6G" TargetMode="External"/><Relationship Id="rId37" Type="http://schemas.openxmlformats.org/officeDocument/2006/relationships/hyperlink" Target="consultantplus://offline/ref=8BB9600452F09565CA41A5CD266C4C3998037681730C4DACED5E7A20B4DD44560127EC999D5CC72DB6C72E40i0G" TargetMode="External"/><Relationship Id="rId40" Type="http://schemas.openxmlformats.org/officeDocument/2006/relationships/hyperlink" Target="consultantplus://offline/ref=8BB9600452F09565CA41A5CD266C4C3998037681730C4DACED5E7A20B4DD44560127EC999D5CC72DB6C62B40i3G" TargetMode="External"/><Relationship Id="rId45" Type="http://schemas.openxmlformats.org/officeDocument/2006/relationships/hyperlink" Target="consultantplus://offline/ref=8BB9600452F09565CA41A5CD266C4C3998037681730C4DACED5E7A20B4DD44560127EC999D5CC72DB6C72D40i3G" TargetMode="External"/><Relationship Id="rId5" Type="http://schemas.openxmlformats.org/officeDocument/2006/relationships/hyperlink" Target="consultantplus://offline/ref=8BB9600452F09565CA41BBC030001B359A0B2E8D750542FEB101217DE3D44E014668B5DBD951C62D4BiEG" TargetMode="External"/><Relationship Id="rId15" Type="http://schemas.openxmlformats.org/officeDocument/2006/relationships/hyperlink" Target="consultantplus://offline/ref=8BB9600452F09565CA41A5CD266C4C3998037681730C4DACED5E7A20B4DD44560127EC999D5CC72DB6C72140i6G" TargetMode="External"/><Relationship Id="rId23" Type="http://schemas.openxmlformats.org/officeDocument/2006/relationships/hyperlink" Target="consultantplus://offline/ref=8BB9600452F09565CA41A5CD266C4C3998037681730C4DACED5E7A20B4DD44560127EC999D5CC72DB6C72140i6G" TargetMode="External"/><Relationship Id="rId28" Type="http://schemas.openxmlformats.org/officeDocument/2006/relationships/hyperlink" Target="consultantplus://offline/ref=8BB9600452F09565CA41A5CD266C4C3998037681730C4DACED5E7A20B4DD44560127EC999D5CC72DB6C72140i6G" TargetMode="External"/><Relationship Id="rId36" Type="http://schemas.openxmlformats.org/officeDocument/2006/relationships/hyperlink" Target="consultantplus://offline/ref=8BB9600452F09565CA41A5CD266C4C3998037681730C4DACED5E7A20B4DD44560127EC999D5CC72DB6C62940iBG" TargetMode="External"/><Relationship Id="rId49" Type="http://schemas.openxmlformats.org/officeDocument/2006/relationships/hyperlink" Target="consultantplus://offline/ref=8BB9600452F09565CA41A5CD266C4C3998037681730C4DACED5E7A20B4DD44560127EC999D5CC72DB6C62A40i7G" TargetMode="External"/><Relationship Id="rId10" Type="http://schemas.openxmlformats.org/officeDocument/2006/relationships/hyperlink" Target="consultantplus://offline/ref=8BB9600452F09565CA41A5CD266C4C3998037681730C4DACED5E7A20B4DD44560127EC999D5CC72DB6C72F40i7G" TargetMode="External"/><Relationship Id="rId19" Type="http://schemas.openxmlformats.org/officeDocument/2006/relationships/hyperlink" Target="consultantplus://offline/ref=8BB9600452F09565CA41A5CD266C4C3998037681730C4DACED5E7A20B4DD44560127EC999D5CC72DB6C72140i6G" TargetMode="External"/><Relationship Id="rId31" Type="http://schemas.openxmlformats.org/officeDocument/2006/relationships/hyperlink" Target="consultantplus://offline/ref=8BB9600452F09565CA41A5CD266C4C3998037681730C4DACED5E7A20B4DD44560127EC999D5CC72DB6C72140i6G" TargetMode="External"/><Relationship Id="rId44" Type="http://schemas.openxmlformats.org/officeDocument/2006/relationships/hyperlink" Target="consultantplus://offline/ref=8BB9600452F09565CA41A5CD266C4C3998037681730C4DACED5E7A20B4DD44560127EC999D5CC72DB6C62840i5G" TargetMode="External"/><Relationship Id="rId4" Type="http://schemas.openxmlformats.org/officeDocument/2006/relationships/webSettings" Target="webSettings.xml"/><Relationship Id="rId9" Type="http://schemas.openxmlformats.org/officeDocument/2006/relationships/hyperlink" Target="consultantplus://offline/ref=8BB9600452F09565CA41A5CD266C4C3998037681730C4DACED5E7A20B4DD44560127EC999D5CC72DB6C72F40i0G" TargetMode="External"/><Relationship Id="rId14" Type="http://schemas.openxmlformats.org/officeDocument/2006/relationships/hyperlink" Target="consultantplus://offline/ref=8BB9600452F09565CA41A5CD266C4C3998037681730C4DACED5E7A20B4DD44560127EC999D5CC72DB6C72140i6G" TargetMode="External"/><Relationship Id="rId22" Type="http://schemas.openxmlformats.org/officeDocument/2006/relationships/hyperlink" Target="consultantplus://offline/ref=8BB9600452F09565CA41A5CD266C4C3998037681730C4DACED5E7A20B4DD44560127EC999D5CC72DB6C72140i6G" TargetMode="External"/><Relationship Id="rId27" Type="http://schemas.openxmlformats.org/officeDocument/2006/relationships/hyperlink" Target="consultantplus://offline/ref=8BB9600452F09565CA41A5CD266C4C3998037681730C4DACED5E7A20B4DD44560127EC999D5CC72DB6C72140i6G" TargetMode="External"/><Relationship Id="rId30" Type="http://schemas.openxmlformats.org/officeDocument/2006/relationships/hyperlink" Target="consultantplus://offline/ref=8BB9600452F09565CA41A5CD266C4C3998037681730C4DACED5E7A20B4DD44560127EC999D5CC72DB6C72140i6G" TargetMode="External"/><Relationship Id="rId35" Type="http://schemas.openxmlformats.org/officeDocument/2006/relationships/hyperlink" Target="consultantplus://offline/ref=8BB9600452F09565CA41A5CD266C4C3998037681730C4DACED5E7A20B4DD44560127EC999D5CC72DB6C62840i5G" TargetMode="External"/><Relationship Id="rId43" Type="http://schemas.openxmlformats.org/officeDocument/2006/relationships/hyperlink" Target="consultantplus://offline/ref=8BB9600452F09565CA41A5CD266C4C3998037681730C4DACED5E7A20B4DD44560127EC999D5CC72DB6C72D40i3G" TargetMode="External"/><Relationship Id="rId48" Type="http://schemas.openxmlformats.org/officeDocument/2006/relationships/hyperlink" Target="consultantplus://offline/ref=8BB9600452F09565CA41A5CD266C4C3998037681730C4DACED5E7A20B4DD44560127EC999D5CC72DB6C62840i5G" TargetMode="External"/><Relationship Id="rId8" Type="http://schemas.openxmlformats.org/officeDocument/2006/relationships/hyperlink" Target="consultantplus://offline/ref=8BB9600452F09565CA41A5CD266C4C3998037681730C4DACED5E7A20B4DD44560127EC999D5CC72DB6C72840i1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12044</Words>
  <Characters>68656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Александровна Кислякова</dc:creator>
  <cp:lastModifiedBy>Марианна Александровна Кислякова</cp:lastModifiedBy>
  <cp:revision>1</cp:revision>
  <dcterms:created xsi:type="dcterms:W3CDTF">2014-04-17T06:34:00Z</dcterms:created>
  <dcterms:modified xsi:type="dcterms:W3CDTF">2014-04-17T06:35:00Z</dcterms:modified>
</cp:coreProperties>
</file>