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7 мая 2012 года N 601</w:t>
      </w:r>
      <w:r w:rsidRPr="00097C12">
        <w:rPr>
          <w:rFonts w:ascii="Calibri" w:hAnsi="Calibri" w:cs="Calibri"/>
        </w:rPr>
        <w:br/>
      </w:r>
    </w:p>
    <w:p w:rsidR="00097C12" w:rsidRPr="00097C12" w:rsidRDefault="00097C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97C12">
        <w:rPr>
          <w:rFonts w:ascii="Calibri" w:hAnsi="Calibri" w:cs="Calibri"/>
          <w:b/>
          <w:bCs/>
        </w:rPr>
        <w:t>УКАЗ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97C12">
        <w:rPr>
          <w:rFonts w:ascii="Calibri" w:hAnsi="Calibri" w:cs="Calibri"/>
          <w:b/>
          <w:bCs/>
        </w:rPr>
        <w:t>ПРЕЗИДЕНТА РОССИЙСКОЙ ФЕДЕРАЦИИ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97C12">
        <w:rPr>
          <w:rFonts w:ascii="Calibri" w:hAnsi="Calibri" w:cs="Calibri"/>
          <w:b/>
          <w:bCs/>
        </w:rPr>
        <w:t>ОБ ОСНОВНЫХ НАПРАВЛЕНИЯХ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97C12"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97C12"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 w:rsidRPr="00097C12">
        <w:rPr>
          <w:rFonts w:ascii="Calibri" w:hAnsi="Calibri" w:cs="Calibri"/>
        </w:rPr>
        <w:t>бизнес-сообщества</w:t>
      </w:r>
      <w:proofErr w:type="gramEnd"/>
      <w:r w:rsidRPr="00097C12"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а) до 1 сентября 2012 г. сформировать </w:t>
      </w:r>
      <w:hyperlink r:id="rId5" w:history="1">
        <w:r w:rsidRPr="00097C12">
          <w:rPr>
            <w:rFonts w:ascii="Calibri" w:hAnsi="Calibri" w:cs="Calibri"/>
          </w:rPr>
          <w:t>систему</w:t>
        </w:r>
      </w:hyperlink>
      <w:r w:rsidRPr="00097C12"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в) до 1 сентября 2012 г. утвердить </w:t>
      </w:r>
      <w:hyperlink r:id="rId6" w:history="1">
        <w:r w:rsidRPr="00097C12">
          <w:rPr>
            <w:rFonts w:ascii="Calibri" w:hAnsi="Calibri" w:cs="Calibri"/>
          </w:rPr>
          <w:t>концепцию</w:t>
        </w:r>
      </w:hyperlink>
      <w:r w:rsidRPr="00097C12"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</w:t>
      </w:r>
      <w:r w:rsidRPr="00097C12">
        <w:rPr>
          <w:rFonts w:ascii="Calibri" w:hAnsi="Calibri" w:cs="Calibri"/>
        </w:rPr>
        <w:lastRenderedPageBreak/>
        <w:t xml:space="preserve">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 w:rsidRPr="00097C12">
        <w:rPr>
          <w:rFonts w:ascii="Calibri" w:hAnsi="Calibri" w:cs="Calibri"/>
        </w:rPr>
        <w:t>бизнес-сообщества</w:t>
      </w:r>
      <w:proofErr w:type="gramEnd"/>
      <w:r w:rsidRPr="00097C12">
        <w:rPr>
          <w:rFonts w:ascii="Calibri" w:hAnsi="Calibri" w:cs="Calibri"/>
        </w:rPr>
        <w:t>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7" w:history="1">
        <w:r w:rsidRPr="00097C12">
          <w:rPr>
            <w:rFonts w:ascii="Calibri" w:hAnsi="Calibri" w:cs="Calibri"/>
          </w:rPr>
          <w:t>порядок</w:t>
        </w:r>
      </w:hyperlink>
      <w:r w:rsidRPr="00097C12"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установить сроки </w:t>
      </w:r>
      <w:proofErr w:type="gramStart"/>
      <w:r w:rsidRPr="00097C12"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 w:rsidRPr="00097C12"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proofErr w:type="gramStart"/>
      <w:r w:rsidRPr="00097C12">
        <w:rPr>
          <w:rFonts w:ascii="Calibri" w:hAnsi="Calibri" w:cs="Calibri"/>
        </w:rPr>
        <w:t xml:space="preserve">представить в установленном порядке предложения по проведению оценки регулирующего </w:t>
      </w:r>
      <w:bookmarkEnd w:id="0"/>
      <w:r w:rsidRPr="00097C12">
        <w:rPr>
          <w:rFonts w:ascii="Calibri" w:hAnsi="Calibri" w:cs="Calibri"/>
        </w:rPr>
        <w:t>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установление критериев и </w:t>
      </w:r>
      <w:hyperlink r:id="rId8" w:history="1">
        <w:r w:rsidRPr="00097C12">
          <w:rPr>
            <w:rFonts w:ascii="Calibri" w:hAnsi="Calibri" w:cs="Calibri"/>
          </w:rPr>
          <w:t>порядка</w:t>
        </w:r>
      </w:hyperlink>
      <w:r w:rsidRPr="00097C12"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 w:rsidRPr="00097C12"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применение результатов указанной оценки в качестве основания для принятия решений о </w:t>
      </w:r>
      <w:r w:rsidRPr="00097C12">
        <w:rPr>
          <w:rFonts w:ascii="Calibri" w:hAnsi="Calibri" w:cs="Calibri"/>
        </w:rPr>
        <w:lastRenderedPageBreak/>
        <w:t>досрочном прекращении исполнения соответствующими руководителями своих должностных обязанностей;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97C12">
        <w:rPr>
          <w:rFonts w:ascii="Calibri" w:hAnsi="Calibri" w:cs="Calibri"/>
        </w:rPr>
        <w:t xml:space="preserve">м) до 1 сентября 2012 г. определить </w:t>
      </w:r>
      <w:hyperlink r:id="rId9" w:history="1">
        <w:r w:rsidRPr="00097C12">
          <w:rPr>
            <w:rFonts w:ascii="Calibri" w:hAnsi="Calibri" w:cs="Calibri"/>
          </w:rPr>
          <w:t>состав</w:t>
        </w:r>
      </w:hyperlink>
      <w:r w:rsidRPr="00097C12"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 w:rsidRPr="00097C12">
        <w:rPr>
          <w:rFonts w:ascii="Calibri" w:hAnsi="Calibri" w:cs="Calibri"/>
        </w:rPr>
        <w:t>контроле за</w:t>
      </w:r>
      <w:proofErr w:type="gramEnd"/>
      <w:r w:rsidRPr="00097C12">
        <w:rPr>
          <w:rFonts w:ascii="Calibri" w:hAnsi="Calibri" w:cs="Calibri"/>
        </w:rPr>
        <w:t xml:space="preserve"> их исполнением;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 w:rsidRPr="00097C12">
        <w:rPr>
          <w:rFonts w:ascii="Calibri" w:hAnsi="Calibri" w:cs="Calibri"/>
        </w:rPr>
        <w:t>компетентностного</w:t>
      </w:r>
      <w:proofErr w:type="spellEnd"/>
      <w:r w:rsidRPr="00097C12"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расширение использования механизма ротации применительно к государственным </w:t>
      </w:r>
      <w:r w:rsidRPr="00097C12">
        <w:rPr>
          <w:rFonts w:ascii="Calibri" w:hAnsi="Calibri" w:cs="Calibri"/>
        </w:rPr>
        <w:lastRenderedPageBreak/>
        <w:t>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 w:rsidRPr="00097C12">
        <w:rPr>
          <w:rFonts w:ascii="Calibri" w:hAnsi="Calibri" w:cs="Calibri"/>
        </w:rPr>
        <w:t>софинансирования</w:t>
      </w:r>
      <w:proofErr w:type="spellEnd"/>
      <w:r w:rsidRPr="00097C12">
        <w:rPr>
          <w:rFonts w:ascii="Calibri" w:hAnsi="Calibri" w:cs="Calibri"/>
        </w:rPr>
        <w:t xml:space="preserve"> муниципальных образований;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 xml:space="preserve">направление в доходы бюджетов поселений и городских округов 100 процентов денежных </w:t>
      </w:r>
      <w:r w:rsidRPr="00097C12">
        <w:rPr>
          <w:rFonts w:ascii="Calibri" w:hAnsi="Calibri" w:cs="Calibri"/>
        </w:rPr>
        <w:lastRenderedPageBreak/>
        <w:t>взысканий (штрафов) за несоблюдение правил благоустройства территорий поселений и городских округов;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12"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7C12">
        <w:rPr>
          <w:rFonts w:ascii="Calibri" w:hAnsi="Calibri" w:cs="Calibri"/>
        </w:rPr>
        <w:t>Президент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7C12">
        <w:rPr>
          <w:rFonts w:ascii="Calibri" w:hAnsi="Calibri" w:cs="Calibri"/>
        </w:rPr>
        <w:t>Российской Федерации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7C12">
        <w:rPr>
          <w:rFonts w:ascii="Calibri" w:hAnsi="Calibri" w:cs="Calibri"/>
        </w:rPr>
        <w:t>В.ПУТИН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7C12">
        <w:rPr>
          <w:rFonts w:ascii="Calibri" w:hAnsi="Calibri" w:cs="Calibri"/>
        </w:rPr>
        <w:t>Москва, Кремль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7C12">
        <w:rPr>
          <w:rFonts w:ascii="Calibri" w:hAnsi="Calibri" w:cs="Calibri"/>
        </w:rPr>
        <w:t>7 мая 2012 года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7C12">
        <w:rPr>
          <w:rFonts w:ascii="Calibri" w:hAnsi="Calibri" w:cs="Calibri"/>
        </w:rPr>
        <w:t>N 601</w:t>
      </w: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C12" w:rsidRPr="00097C12" w:rsidRDefault="0009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C12" w:rsidRPr="00097C12" w:rsidRDefault="00097C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4A60" w:rsidRPr="00097C12" w:rsidRDefault="00097C12"/>
    <w:sectPr w:rsidR="00234A60" w:rsidRPr="00097C12" w:rsidSect="005A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2"/>
    <w:rsid w:val="00097C12"/>
    <w:rsid w:val="007742B5"/>
    <w:rsid w:val="00C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3D3C65E384BEE94282BC17211D4ED2A8DAA5282042835EF23F976EA8D34D54ABC7ACB2CF62BE3lDX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A3D3C65E384BEE94282BC17211D4ED2A8DAA5488042835EF23F976EA8D34D54ABC7ACB2CF62BE3lDX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A3D3C65E384BEE94282BC17211D4ED2A8DA7548C032835EF23F976EAl8X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A3D3C65E384BEE94282BC17211D4ED2A8DAA568C072835EF23F976EA8D34D54ABC7ACB2CF62BE0lDX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A3D3C65E384BEE94282BC17211D4ED2A8AA4588A002835EF23F976EA8D34D54ABC7ACB2CF62BE0l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Александровна Кислякова</dc:creator>
  <cp:lastModifiedBy>Марианна Александровна Кислякова</cp:lastModifiedBy>
  <cp:revision>1</cp:revision>
  <dcterms:created xsi:type="dcterms:W3CDTF">2014-04-17T06:23:00Z</dcterms:created>
  <dcterms:modified xsi:type="dcterms:W3CDTF">2014-04-17T06:24:00Z</dcterms:modified>
</cp:coreProperties>
</file>