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7D5" w:rsidRDefault="00B7127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ПОЯСНИТЕЛЬНАЯ ЗАПИСКА</w:t>
      </w:r>
    </w:p>
    <w:p w:rsidR="00DC77D5" w:rsidRDefault="00B7127C">
      <w:pPr>
        <w:pStyle w:val="12"/>
        <w:spacing w:before="0"/>
        <w:rPr>
          <w:szCs w:val="28"/>
        </w:rPr>
      </w:pPr>
      <w:r>
        <w:rPr>
          <w:szCs w:val="28"/>
        </w:rPr>
        <w:t xml:space="preserve">к вопросу, выносимому на заседание Администрации </w:t>
      </w:r>
    </w:p>
    <w:p w:rsidR="00DC77D5" w:rsidRDefault="00B7127C">
      <w:pPr>
        <w:pStyle w:val="12"/>
        <w:spacing w:before="0"/>
        <w:rPr>
          <w:szCs w:val="28"/>
        </w:rPr>
      </w:pPr>
      <w:r>
        <w:rPr>
          <w:szCs w:val="28"/>
        </w:rPr>
        <w:t>Ненецкого автономного округа в мае 2026 года</w:t>
      </w:r>
    </w:p>
    <w:p w:rsidR="00DC77D5" w:rsidRDefault="00DC77D5">
      <w:pPr>
        <w:ind w:firstLine="709"/>
        <w:rPr>
          <w:sz w:val="26"/>
          <w:szCs w:val="26"/>
        </w:rPr>
      </w:pPr>
    </w:p>
    <w:p w:rsidR="00DC77D5" w:rsidRDefault="00B7127C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1. Вопрос:</w:t>
      </w:r>
      <w:r>
        <w:rPr>
          <w:sz w:val="26"/>
          <w:szCs w:val="26"/>
        </w:rPr>
        <w:t xml:space="preserve"> о проекте закона Ненецкого автономного округа «О внесении изменений в закон Ненецкого автономного округа «О наградах и почетных званиях Ненецкого автономного округа»</w:t>
      </w:r>
    </w:p>
    <w:p w:rsidR="00DC77D5" w:rsidRDefault="00B7127C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 Общая характеристика вопроса:</w:t>
      </w:r>
    </w:p>
    <w:p w:rsidR="00DC77D5" w:rsidRDefault="00B7127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Представленным проектом закона предлагается внести измен</w:t>
      </w:r>
      <w:r>
        <w:rPr>
          <w:sz w:val="26"/>
          <w:szCs w:val="26"/>
        </w:rPr>
        <w:t>ения в закон Ненецкого автономного округа от 01.07.2008 № 36-оз «О наградах и почетных званиях Ненецкого автономного округа» (далее – закон).</w:t>
      </w:r>
    </w:p>
    <w:p w:rsidR="00DC77D5" w:rsidRDefault="00B7127C">
      <w:pPr>
        <w:ind w:firstLine="720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В настоящее время законом предусмотрена ежемесячная доплата к страховой пенсии </w:t>
      </w:r>
      <w:r>
        <w:rPr>
          <w:sz w:val="26"/>
          <w:szCs w:val="26"/>
          <w:lang w:eastAsia="ar-SA"/>
        </w:rPr>
        <w:t>гражданам, награжденным медалью «За</w:t>
      </w:r>
      <w:r>
        <w:rPr>
          <w:sz w:val="26"/>
          <w:szCs w:val="26"/>
          <w:lang w:eastAsia="ar-SA"/>
        </w:rPr>
        <w:t xml:space="preserve"> особые заслуги перед Ненецким автономным округом», и гражданам, которым присвоено звание «Почетный гражданин Ненецкого автономного округа» (далее – ежемесячная доплата). </w:t>
      </w:r>
    </w:p>
    <w:p w:rsidR="00DC77D5" w:rsidRDefault="00B7127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Согласно действующей норме, указанная доплата назначается только </w:t>
      </w:r>
      <w:r>
        <w:rPr>
          <w:sz w:val="26"/>
          <w:szCs w:val="26"/>
          <w:lang w:eastAsia="ar-SA"/>
        </w:rPr>
        <w:br/>
        <w:t>к страховой пенсии</w:t>
      </w:r>
      <w:r>
        <w:rPr>
          <w:sz w:val="26"/>
          <w:szCs w:val="26"/>
          <w:lang w:eastAsia="ar-SA"/>
        </w:rPr>
        <w:t>. Это ставит в неравное положение граждан, получающих другие виды пенсий, и тем самым нарушает их права.</w:t>
      </w:r>
    </w:p>
    <w:p w:rsidR="00DC77D5" w:rsidRDefault="00B7127C">
      <w:pPr>
        <w:widowControl w:val="0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Проектом закона предлагается установить ежемесячную доплату не только </w:t>
      </w:r>
      <w:r>
        <w:rPr>
          <w:sz w:val="26"/>
          <w:szCs w:val="26"/>
          <w:lang w:eastAsia="ar-SA"/>
        </w:rPr>
        <w:br/>
        <w:t>к страховой пенсии, но и к иным видам пенсий.</w:t>
      </w:r>
    </w:p>
    <w:p w:rsidR="00DC77D5" w:rsidRDefault="00B7127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Принятие представленного проекта з</w:t>
      </w:r>
      <w:r>
        <w:rPr>
          <w:sz w:val="26"/>
          <w:szCs w:val="26"/>
        </w:rPr>
        <w:t xml:space="preserve">акона потребует внесение изменений </w:t>
      </w:r>
      <w:r>
        <w:rPr>
          <w:sz w:val="26"/>
          <w:szCs w:val="26"/>
        </w:rPr>
        <w:br/>
        <w:t xml:space="preserve">в закон Ненецкого автономного округа от 18.12.2025 № 152-оз «Об окружном бюджете на 2026 год и на плановый период 2027 и 2028 годов» (далее – закон </w:t>
      </w:r>
      <w:r>
        <w:rPr>
          <w:sz w:val="26"/>
          <w:szCs w:val="26"/>
        </w:rPr>
        <w:br/>
        <w:t>о бюджете) и в постановление Администрации Ненецкого автономного округа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от 30.12.2008 № 245-п «О порядке выплаты ежемесячной доплаты к страховой пенсии лицам, награжденным медалью «За особые заслуги перед Ненецкий автономным округом», и лицам, которым присвоено почетное звание «Почетный гражданин Ненецкого автономного округа</w:t>
      </w:r>
      <w:r>
        <w:rPr>
          <w:sz w:val="26"/>
          <w:szCs w:val="26"/>
        </w:rPr>
        <w:t>».</w:t>
      </w:r>
    </w:p>
    <w:p w:rsidR="00DC77D5" w:rsidRDefault="00B712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закона не повлечет увеличение расходов окружного бюджета, так как ежемесячные доплаты к пенсии лицам, </w:t>
      </w:r>
      <w:r>
        <w:rPr>
          <w:sz w:val="26"/>
          <w:szCs w:val="26"/>
        </w:rPr>
        <w:lastRenderedPageBreak/>
        <w:t xml:space="preserve">награжденным медалью </w:t>
      </w:r>
      <w:r>
        <w:rPr>
          <w:sz w:val="26"/>
          <w:szCs w:val="26"/>
        </w:rPr>
        <w:br/>
        <w:t>«За особые заслуги перед Ненецким автономным округом», а также которым присвоено почетное звание «Почетный гражд</w:t>
      </w:r>
      <w:r>
        <w:rPr>
          <w:sz w:val="26"/>
          <w:szCs w:val="26"/>
        </w:rPr>
        <w:t>анин Ненецкого автономного округа», уже предусмотрены законом о бюджете.</w:t>
      </w:r>
    </w:p>
    <w:p w:rsidR="00DC77D5" w:rsidRDefault="00B7127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Законопроект не затрагивает вопросы осуществления предпринимательской </w:t>
      </w:r>
      <w:r>
        <w:rPr>
          <w:sz w:val="26"/>
          <w:szCs w:val="26"/>
        </w:rPr>
        <w:br/>
        <w:t xml:space="preserve">и инвестиционной деятельности, оценке регулирующего воздействия </w:t>
      </w:r>
      <w:r>
        <w:rPr>
          <w:sz w:val="26"/>
          <w:szCs w:val="26"/>
        </w:rPr>
        <w:br/>
        <w:t>не подлежит.</w:t>
      </w:r>
    </w:p>
    <w:p w:rsidR="00DC77D5" w:rsidRDefault="00B712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6"/>
          <w:szCs w:val="26"/>
          <w:lang w:eastAsia="en-US"/>
        </w:rPr>
        <w:t>Необходимость проведения обществен</w:t>
      </w:r>
      <w:r>
        <w:rPr>
          <w:rFonts w:eastAsia="Calibri"/>
          <w:sz w:val="26"/>
          <w:szCs w:val="26"/>
          <w:lang w:eastAsia="en-US"/>
        </w:rPr>
        <w:t xml:space="preserve">ного обсуждения проекта закона </w:t>
      </w:r>
      <w:r>
        <w:rPr>
          <w:rFonts w:eastAsia="Calibri"/>
          <w:sz w:val="26"/>
          <w:szCs w:val="26"/>
          <w:lang w:eastAsia="en-US"/>
        </w:rPr>
        <w:br/>
        <w:t xml:space="preserve">в соответствии со статьей 23.2 закона Ненецкого автономного округа </w:t>
      </w:r>
      <w:r>
        <w:rPr>
          <w:rFonts w:eastAsia="Calibri"/>
          <w:sz w:val="26"/>
          <w:szCs w:val="26"/>
          <w:lang w:eastAsia="en-US"/>
        </w:rPr>
        <w:br/>
        <w:t xml:space="preserve">от 03.02.2006 № 673-оз «О нормативных правовых актах Ненецкого автономного округа» отсутствует.  </w:t>
      </w:r>
    </w:p>
    <w:p w:rsidR="00DC77D5" w:rsidRDefault="00B7127C">
      <w:pPr>
        <w:ind w:right="-1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3. Член Администрации, ответственный за подготовку вопроса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заместитель губернатора Ненецкого автономного округа – руководитель Аппарата Администрации Ненецкого автономного округа Сидорова Наталия Александровна.</w:t>
      </w:r>
    </w:p>
    <w:p w:rsidR="00DC77D5" w:rsidRDefault="00B7127C">
      <w:pPr>
        <w:ind w:right="-1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4. Разработчик:</w:t>
      </w:r>
      <w:r>
        <w:rPr>
          <w:sz w:val="26"/>
          <w:szCs w:val="26"/>
        </w:rPr>
        <w:t xml:space="preserve"> управление государственной гражданской службы </w:t>
      </w:r>
      <w:r>
        <w:rPr>
          <w:sz w:val="26"/>
          <w:szCs w:val="26"/>
        </w:rPr>
        <w:br/>
        <w:t>и кадров Аппарата Администрации Ненецко</w:t>
      </w:r>
      <w:r>
        <w:rPr>
          <w:sz w:val="26"/>
          <w:szCs w:val="26"/>
        </w:rPr>
        <w:t>го автономного округа, начальник сектора аналитического и правового обеспечения государственной гражданской службы Калянова И.А., (81853)2-38-29.</w:t>
      </w:r>
    </w:p>
    <w:p w:rsidR="00DC77D5" w:rsidRDefault="00B7127C">
      <w:pPr>
        <w:shd w:val="clear" w:color="auto" w:fill="FFFFFF"/>
        <w:ind w:firstLine="709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5. Проект предлагаемого решения:</w:t>
      </w:r>
    </w:p>
    <w:p w:rsidR="00DC77D5" w:rsidRDefault="00B712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Рекомендовать губернатору Ненецкого автономного округа внести </w:t>
      </w:r>
      <w:r>
        <w:rPr>
          <w:sz w:val="26"/>
          <w:szCs w:val="26"/>
        </w:rPr>
        <w:br/>
        <w:t>на рассмотр</w:t>
      </w:r>
      <w:r>
        <w:rPr>
          <w:sz w:val="26"/>
          <w:szCs w:val="26"/>
        </w:rPr>
        <w:t>ение Собрания депутатов Ненецкого автономного округа проект закона Ненецкого автономного округа «О внесении изменений в закон Ненецкого автономного округа «О наградах и почетных званиях Ненецкого автономного округа».</w:t>
      </w:r>
    </w:p>
    <w:p w:rsidR="00DC77D5" w:rsidRDefault="00B712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Аппарату Администрации Ненецкого авт</w:t>
      </w:r>
      <w:r>
        <w:rPr>
          <w:sz w:val="26"/>
          <w:szCs w:val="26"/>
        </w:rPr>
        <w:t xml:space="preserve">ономного округа </w:t>
      </w:r>
      <w:r>
        <w:rPr>
          <w:sz w:val="26"/>
          <w:szCs w:val="26"/>
        </w:rPr>
        <w:br/>
        <w:t>в трехдневный срок со дня получения выписки из протокола заседания Администрации Ненецкого автономного округа организовать направление законопроекта в Собрание депутатов Ненецкого автономного округа.</w:t>
      </w:r>
    </w:p>
    <w:p w:rsidR="00DC77D5" w:rsidRDefault="00DC77D5">
      <w:pPr>
        <w:tabs>
          <w:tab w:val="left" w:pos="720"/>
        </w:tabs>
        <w:jc w:val="both"/>
        <w:rPr>
          <w:sz w:val="26"/>
          <w:szCs w:val="26"/>
        </w:rPr>
      </w:pPr>
    </w:p>
    <w:p w:rsidR="00DC77D5" w:rsidRDefault="00DC77D5">
      <w:pPr>
        <w:tabs>
          <w:tab w:val="left" w:pos="720"/>
        </w:tabs>
        <w:jc w:val="both"/>
        <w:rPr>
          <w:sz w:val="26"/>
          <w:szCs w:val="26"/>
        </w:rPr>
      </w:pPr>
    </w:p>
    <w:p w:rsidR="00DC77D5" w:rsidRDefault="00DC77D5">
      <w:pPr>
        <w:tabs>
          <w:tab w:val="left" w:pos="720"/>
        </w:tabs>
        <w:jc w:val="both"/>
        <w:rPr>
          <w:sz w:val="26"/>
          <w:szCs w:val="26"/>
        </w:rPr>
      </w:pPr>
    </w:p>
    <w:p w:rsidR="00DC77D5" w:rsidRDefault="00DC77D5">
      <w:pPr>
        <w:tabs>
          <w:tab w:val="left" w:pos="720"/>
        </w:tabs>
        <w:jc w:val="both"/>
        <w:rPr>
          <w:sz w:val="26"/>
          <w:szCs w:val="26"/>
        </w:rPr>
      </w:pPr>
    </w:p>
    <w:p w:rsidR="00DC77D5" w:rsidRDefault="00DC77D5">
      <w:pPr>
        <w:tabs>
          <w:tab w:val="left" w:pos="720"/>
        </w:tabs>
        <w:jc w:val="both"/>
        <w:rPr>
          <w:sz w:val="26"/>
          <w:szCs w:val="26"/>
        </w:rPr>
      </w:pPr>
    </w:p>
    <w:sectPr w:rsidR="00DC77D5">
      <w:headerReference w:type="even" r:id="rId7"/>
      <w:headerReference w:type="default" r:id="rId8"/>
      <w:pgSz w:w="11906" w:h="16838"/>
      <w:pgMar w:top="1134" w:right="850" w:bottom="1134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27C" w:rsidRDefault="00B7127C">
      <w:r>
        <w:separator/>
      </w:r>
    </w:p>
  </w:endnote>
  <w:endnote w:type="continuationSeparator" w:id="0">
    <w:p w:rsidR="00B7127C" w:rsidRDefault="00B7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27C" w:rsidRDefault="00B7127C">
      <w:r>
        <w:separator/>
      </w:r>
    </w:p>
  </w:footnote>
  <w:footnote w:type="continuationSeparator" w:id="0">
    <w:p w:rsidR="00B7127C" w:rsidRDefault="00B71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7D5" w:rsidRDefault="00B7127C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C77D5" w:rsidRDefault="00B7127C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DC77D5" w:rsidRDefault="00B7127C">
                    <w:pPr>
                      <w:pStyle w:val="ae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7D5" w:rsidRDefault="00B7127C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C77D5" w:rsidRDefault="00B7127C">
                          <w:pPr>
                            <w:pStyle w:val="ae"/>
                            <w:rPr>
                              <w:rStyle w:val="a3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A0CF1">
                            <w:rPr>
                              <w:rStyle w:val="a3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0;margin-top:.05pt;width:5.05pt;height:11.5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" o:allowincell="f" stroked="f">
              <v:fill opacity="0"/>
              <v:textbox style="mso-fit-shape-to-text:t" inset="0,0,0,0">
                <w:txbxContent>
                  <w:p w:rsidR="00DC77D5" w:rsidRDefault="00B7127C">
                    <w:pPr>
                      <w:pStyle w:val="ae"/>
                      <w:rPr>
                        <w:rStyle w:val="a3"/>
                        <w:sz w:val="20"/>
                        <w:szCs w:val="20"/>
                      </w:rPr>
                    </w:pPr>
                    <w:r>
                      <w:rPr>
                        <w:rStyle w:val="a3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a3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0"/>
                        <w:szCs w:val="20"/>
                      </w:rPr>
                      <w:fldChar w:fldCharType="separate"/>
                    </w:r>
                    <w:r w:rsidR="001A0CF1">
                      <w:rPr>
                        <w:rStyle w:val="a3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rStyle w:val="a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D5"/>
    <w:rsid w:val="001A0CF1"/>
    <w:rsid w:val="00B7127C"/>
    <w:rsid w:val="00D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4788B35-D652-4692-A5FF-E00DC56E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C7B5B"/>
  </w:style>
  <w:style w:type="character" w:customStyle="1" w:styleId="a4">
    <w:name w:val="Нижний колонтитул Знак"/>
    <w:link w:val="a5"/>
    <w:uiPriority w:val="99"/>
    <w:qFormat/>
    <w:rsid w:val="00360F20"/>
    <w:rPr>
      <w:sz w:val="24"/>
      <w:szCs w:val="24"/>
    </w:rPr>
  </w:style>
  <w:style w:type="character" w:customStyle="1" w:styleId="a6">
    <w:name w:val="Текст выноски Знак"/>
    <w:link w:val="a7"/>
    <w:qFormat/>
    <w:rsid w:val="005A5684"/>
    <w:rPr>
      <w:rFonts w:ascii="Segoe UI" w:hAnsi="Segoe UI" w:cs="Segoe UI"/>
      <w:sz w:val="18"/>
      <w:szCs w:val="18"/>
    </w:rPr>
  </w:style>
  <w:style w:type="character" w:styleId="a8">
    <w:name w:val="Hyperlink"/>
    <w:rsid w:val="000C6447"/>
    <w:rPr>
      <w:color w:val="0000FF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12">
    <w:name w:val="1.2 Название закона"/>
    <w:basedOn w:val="a"/>
    <w:next w:val="a"/>
    <w:qFormat/>
    <w:rsid w:val="001C7B5B"/>
    <w:pPr>
      <w:spacing w:before="1000"/>
      <w:contextualSpacing/>
      <w:jc w:val="center"/>
    </w:pPr>
    <w:rPr>
      <w:b/>
      <w:sz w:val="28"/>
    </w:r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rsid w:val="001C7B5B"/>
    <w:pPr>
      <w:tabs>
        <w:tab w:val="center" w:pos="4677"/>
        <w:tab w:val="right" w:pos="9355"/>
      </w:tabs>
    </w:pPr>
  </w:style>
  <w:style w:type="paragraph" w:customStyle="1" w:styleId="21a">
    <w:name w:val="2.1a Название положения"/>
    <w:basedOn w:val="a"/>
    <w:qFormat/>
    <w:rsid w:val="000C3F2A"/>
    <w:pPr>
      <w:spacing w:beforeAutospacing="1" w:after="440"/>
      <w:contextualSpacing/>
      <w:jc w:val="center"/>
    </w:pPr>
    <w:rPr>
      <w:b/>
      <w:bCs/>
      <w:caps/>
      <w:szCs w:val="20"/>
    </w:rPr>
  </w:style>
  <w:style w:type="paragraph" w:styleId="a5">
    <w:name w:val="footer"/>
    <w:basedOn w:val="a"/>
    <w:link w:val="a4"/>
    <w:uiPriority w:val="99"/>
    <w:rsid w:val="00360F2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5917B6"/>
    <w:rPr>
      <w:sz w:val="24"/>
      <w:szCs w:val="24"/>
    </w:rPr>
  </w:style>
  <w:style w:type="paragraph" w:styleId="a7">
    <w:name w:val="Balloon Text"/>
    <w:basedOn w:val="a"/>
    <w:link w:val="a6"/>
    <w:qFormat/>
    <w:rsid w:val="005A5684"/>
    <w:rPr>
      <w:rFonts w:ascii="Segoe UI" w:hAnsi="Segoe UI" w:cs="Segoe UI"/>
      <w:sz w:val="18"/>
      <w:szCs w:val="18"/>
    </w:rPr>
  </w:style>
  <w:style w:type="paragraph" w:customStyle="1" w:styleId="ConsNormal">
    <w:name w:val="ConsNormal"/>
    <w:qFormat/>
    <w:rsid w:val="00F442E6"/>
    <w:pPr>
      <w:widowControl w:val="0"/>
      <w:ind w:firstLine="720"/>
    </w:pPr>
    <w:rPr>
      <w:rFonts w:ascii="Arial" w:hAnsi="Arial" w:cs="Arial"/>
    </w:rPr>
  </w:style>
  <w:style w:type="paragraph" w:styleId="af">
    <w:name w:val="Normal (Web)"/>
    <w:basedOn w:val="a"/>
    <w:uiPriority w:val="99"/>
    <w:unhideWhenUsed/>
    <w:qFormat/>
    <w:rsid w:val="00D2427F"/>
    <w:pPr>
      <w:spacing w:beforeAutospacing="1" w:afterAutospacing="1"/>
    </w:pPr>
  </w:style>
  <w:style w:type="paragraph" w:styleId="af0">
    <w:name w:val="List Paragraph"/>
    <w:basedOn w:val="a"/>
    <w:uiPriority w:val="34"/>
    <w:qFormat/>
    <w:rsid w:val="001A54DA"/>
    <w:pPr>
      <w:ind w:left="720"/>
      <w:contextualSpacing/>
    </w:pPr>
  </w:style>
  <w:style w:type="paragraph" w:customStyle="1" w:styleId="af1">
    <w:name w:val="Содержимое врезки"/>
    <w:basedOn w:val="a"/>
    <w:qFormat/>
  </w:style>
  <w:style w:type="numbering" w:customStyle="1" w:styleId="af2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7A7A9-F7FC-4497-BAD5-5C3F2078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Hewlett-Packard Company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egalko</dc:creator>
  <dc:description/>
  <cp:lastModifiedBy>Калянова Ирина Алексеевна</cp:lastModifiedBy>
  <cp:revision>2</cp:revision>
  <cp:lastPrinted>2026-05-04T11:51:00Z</cp:lastPrinted>
  <dcterms:created xsi:type="dcterms:W3CDTF">2026-05-04T14:06:00Z</dcterms:created>
  <dcterms:modified xsi:type="dcterms:W3CDTF">2026-05-04T14:06:00Z</dcterms:modified>
  <dc:language>ru-RU</dc:language>
</cp:coreProperties>
</file>