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069" w:leader="none"/>
          <w:tab w:val="center" w:pos="4676" w:leader="none"/>
        </w:tabs>
        <w:spacing w:lineRule="auto" w:line="240" w:before="0" w:after="0"/>
        <w:rPr>
          <w:rFonts w:ascii="XO Thames" w:hAnsi="XO Thames"/>
          <w:sz w:val="26"/>
        </w:rPr>
      </w:pPr>
      <w:r>
        <mc:AlternateContent>
          <mc:Choice Requires="wps">
            <w:drawing>
              <wp:anchor behindDoc="0" distT="35560" distB="35560" distL="102870" distR="104140" simplePos="0" locked="0" layoutInCell="0" allowOverlap="1" relativeHeight="3">
                <wp:simplePos x="0" y="0"/>
                <wp:positionH relativeFrom="column">
                  <wp:posOffset>4928235</wp:posOffset>
                </wp:positionH>
                <wp:positionV relativeFrom="page">
                  <wp:posOffset>276225</wp:posOffset>
                </wp:positionV>
                <wp:extent cx="810260" cy="354330"/>
                <wp:effectExtent l="5080" t="5080" r="5080" b="5080"/>
                <wp:wrapSquare wrapText="bothSides"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60" cy="35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Calibri" w:hAnsi="Calibri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" path="m0,0l-2147483645,0l-2147483645,-2147483646l0,-2147483646xe" fillcolor="white" stroked="t" o:allowincell="f" style="position:absolute;margin-left:388.05pt;margin-top:21.75pt;width:63.75pt;height:27.85pt;mso-wrap-style:square;v-text-anchor:top;mso-position-vertical-relative:page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spacing w:before="0" w:after="200"/>
                        <w:rPr>
                          <w:rFonts w:ascii="Calibri" w:hAnsi="Calibri"/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>ПРОЕКТ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XO Thames" w:hAnsi="XO Thames"/>
          <w:sz w:val="26"/>
        </w:rPr>
        <w:tab/>
        <w:tab/>
      </w:r>
      <w:r>
        <w:rPr/>
        <w:drawing>
          <wp:inline distT="0" distB="0" distL="0" distR="0">
            <wp:extent cx="605790" cy="744220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 2026 г. № ___-п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Нарьян-Мар</w:t>
      </w:r>
    </w:p>
    <w:p>
      <w:pPr>
        <w:pStyle w:val="BodyTextIndent211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spacing w:lineRule="auto" w:line="240"/>
        <w:ind w:hanging="0" w:left="1276" w:right="1274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 внесении изменений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</w:t>
        <w:br/>
        <w:t>в собственности Ненецкого автономного округа</w:t>
      </w:r>
    </w:p>
    <w:p>
      <w:pPr>
        <w:pStyle w:val="BodyTextIndent211"/>
        <w:tabs>
          <w:tab w:val="clear" w:pos="708"/>
          <w:tab w:val="left" w:pos="142" w:leader="none"/>
          <w:tab w:val="left" w:pos="709" w:leader="none"/>
        </w:tabs>
        <w:spacing w:lineRule="auto" w:line="240" w:before="0" w:after="0"/>
        <w:ind w:hanging="0" w:left="1276" w:right="127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BodyTextIndent211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со статьей 145 Трудового кодекса Российской Федерации, частью 4 статьи 13 закона Ненецкого </w:t>
      </w:r>
      <w:r>
        <w:rPr>
          <w:rFonts w:ascii="XO Thames" w:hAnsi="XO Thames"/>
          <w:spacing w:val="-2"/>
          <w:sz w:val="28"/>
        </w:rPr>
        <w:t>автономного округа</w:t>
        <w:br/>
        <w:t>от 04.07.2016 № 228-оз «Об управлении государственным</w:t>
      </w:r>
      <w:r>
        <w:rPr>
          <w:rFonts w:ascii="XO Thames" w:hAnsi="XO Thames"/>
          <w:sz w:val="28"/>
        </w:rPr>
        <w:t xml:space="preserve"> имуществом Ненецкого автономного округа» Администрация Ненецкого автономного округа </w:t>
      </w:r>
      <w:r>
        <w:rPr>
          <w:rFonts w:ascii="XO Thames" w:hAnsi="XO Thames"/>
          <w:caps/>
          <w:sz w:val="28"/>
        </w:rPr>
        <w:t>постановляет</w:t>
      </w:r>
      <w:r>
        <w:rPr>
          <w:rFonts w:ascii="XO Thames" w:hAnsi="XO Thames"/>
          <w:sz w:val="28"/>
        </w:rPr>
        <w:t>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-2"/>
          <w:sz w:val="28"/>
        </w:rPr>
        <w:t>1.</w:t>
      </w:r>
      <w:r>
        <w:rPr>
          <w:rFonts w:ascii="XO Thames" w:hAnsi="XO Thames"/>
          <w:spacing w:val="0"/>
          <w:sz w:val="28"/>
        </w:rPr>
        <w:t> Внести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округа, утвержденный постановлением Администрации Ненецкого автономного округа от 14.12.2016 № 389-п (с изменением, внесенным постановлением Администрации Ненецкого автономного округа от 07.05.2025 № 125-п)</w:t>
      </w:r>
      <w:r>
        <w:rPr>
          <w:rFonts w:ascii="XO Thames" w:hAnsi="XO Thames"/>
          <w:spacing w:val="-2"/>
          <w:sz w:val="28"/>
        </w:rPr>
        <w:t>, следующие изменения: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-2"/>
          <w:sz w:val="28"/>
        </w:rPr>
        <w:t>1) в абзаце шестом пункта 15 цифры «0,5» заменить цифрами «0,1»;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2) в пункте 18 слово «Изменение» заменить словом «Увеличение».</w:t>
      </w:r>
    </w:p>
    <w:p>
      <w:pPr>
        <w:pStyle w:val="Normal"/>
        <w:spacing w:lineRule="auto" w:line="240"/>
        <w:ind w:firstLine="709" w:left="0" w:right="0"/>
        <w:jc w:val="both"/>
        <w:rPr>
          <w:rFonts w:ascii="XO Thames" w:hAnsi="XO Thames"/>
          <w:spacing w:val="-2"/>
          <w:sz w:val="28"/>
        </w:rPr>
      </w:pPr>
      <w:r>
        <w:rPr>
          <w:rFonts w:ascii="XO Thames" w:hAnsi="XO Thames"/>
          <w:spacing w:val="-2"/>
          <w:sz w:val="28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Губернатор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Ненецкого автономного округа               </w:t>
        <w:tab/>
        <w:tab/>
        <w:t xml:space="preserve">                                    И.А. Гехт</w:t>
      </w:r>
    </w:p>
    <w:sectPr>
      <w:headerReference w:type="default" r:id="rId3"/>
      <w:headerReference w:type="first" r:id="rId4"/>
      <w:type w:val="nextPage"/>
      <w:pgSz w:w="11906" w:h="16838"/>
      <w:pgMar w:left="1701" w:right="851" w:gutter="0" w:header="567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ConsPlusCell1">
    <w:name w:val="ConsPlusCell1"/>
    <w:link w:val="ConsPlusCell11"/>
    <w:qFormat/>
    <w:rPr>
      <w:rFonts w:ascii="Calibri" w:hAnsi="Calibri"/>
      <w:color w:val="000000"/>
      <w:spacing w:val="0"/>
      <w:sz w:val="22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PlaceholderText1">
    <w:name w:val="Placeholder Text1"/>
    <w:link w:val="PlaceholderText11"/>
    <w:qFormat/>
    <w:rPr>
      <w:rFonts w:ascii="Calibri" w:hAnsi="Calibri"/>
      <w:color w:val="808080"/>
      <w:spacing w:val="0"/>
      <w:sz w:val="20"/>
    </w:rPr>
  </w:style>
  <w:style w:type="character" w:styleId="Footer1">
    <w:name w:val="Footer1"/>
    <w:link w:val="Footer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0"/>
      <w:u w:val="single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Style10">
    <w:name w:val="Указатель"/>
    <w:link w:val="11"/>
    <w:qFormat/>
    <w:rPr>
      <w:rFonts w:ascii="PT Astra Serif" w:hAnsi="PT Astra Serif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Style11">
    <w:name w:val="Содержимое врезки"/>
    <w:link w:val="13"/>
    <w:qFormat/>
    <w:rPr/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Style12">
    <w:name w:val="Заголовок"/>
    <w:link w:val="1"/>
    <w:qFormat/>
    <w:rPr>
      <w:rFonts w:ascii="PT Astra Serif" w:hAnsi="PT Astra Serif"/>
      <w:sz w:val="28"/>
    </w:rPr>
  </w:style>
  <w:style w:type="character" w:styleId="Apple-converted-space1">
    <w:name w:val="apple-converted-space1"/>
    <w:basedOn w:val="DefaultParagraphFont1"/>
    <w:link w:val="Apple-converted-space11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link w:val="Header11"/>
    <w:qFormat/>
    <w:rPr/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nenumber1">
    <w:name w:val="line number1"/>
    <w:basedOn w:val="DefaultParagraphFont1"/>
    <w:link w:val="Linenumber11"/>
    <w:qFormat/>
    <w:rPr/>
  </w:style>
  <w:style w:type="character" w:styleId="ListParagraph1">
    <w:name w:val="List Paragraph1"/>
    <w:link w:val="ListParagraph11"/>
    <w:qFormat/>
    <w:rPr/>
  </w:style>
  <w:style w:type="character" w:styleId="Textbody">
    <w:name w:val="Text body"/>
    <w:qFormat/>
    <w:rPr/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styleId="Header2">
    <w:name w:val="Header2"/>
    <w:qFormat/>
    <w:rPr/>
  </w:style>
  <w:style w:type="character" w:styleId="Footer2">
    <w:name w:val="Footer2"/>
    <w:qFormat/>
    <w:rPr/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BodyTextIndent21">
    <w:name w:val="Body Text Indent 21"/>
    <w:link w:val="BodyTextIndent211"/>
    <w:qFormat/>
    <w:rPr>
      <w:rFonts w:ascii="Times New Roman" w:hAnsi="Times New Roman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link w:val="Style1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link w:val="Style10"/>
    <w:qFormat/>
    <w:pPr/>
    <w:rPr>
      <w:rFonts w:ascii="PT Astra Serif" w:hAnsi="PT Astra Serif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Cell11">
    <w:name w:val="ConsPlusCell11"/>
    <w:link w:val="ConsPlusCell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Tahoma" w:hAnsi="Tahoma"/>
      <w:sz w:val="16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ceholderText11">
    <w:name w:val="Placeholder Text11"/>
    <w:link w:val="PlaceholderTex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808080"/>
      <w:spacing w:val="0"/>
      <w:kern w:val="0"/>
      <w:sz w:val="20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3">
    <w:name w:val="Содержимое врезки1"/>
    <w:basedOn w:val="Normal"/>
    <w:link w:val="Style11"/>
    <w:qFormat/>
    <w:pPr/>
    <w:rPr/>
  </w:style>
  <w:style w:type="paragraph" w:styleId="ConsPlusNormal11">
    <w:name w:val="ConsPlusNormal11"/>
    <w:link w:val="ConsPlusNorma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1">
    <w:name w:val="apple-converted-space11"/>
    <w:basedOn w:val="DefaultParagraphFont11"/>
    <w:link w:val="Apple-converted-space1"/>
    <w:qFormat/>
    <w:pPr/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nenumber11">
    <w:name w:val="line number11"/>
    <w:basedOn w:val="DefaultParagraphFont11"/>
    <w:link w:val="Linenumber1"/>
    <w:qFormat/>
    <w:pPr/>
    <w:rPr/>
  </w:style>
  <w:style w:type="paragraph" w:styleId="ListParagraph11">
    <w:name w:val="List Paragraph11"/>
    <w:basedOn w:val="Normal"/>
    <w:link w:val="ListParagraph1"/>
    <w:qFormat/>
    <w:pPr>
      <w:spacing w:before="0" w:after="200"/>
      <w:ind w:left="720"/>
      <w:contextualSpacing/>
    </w:pPr>
    <w:rPr/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11">
    <w:name w:val="ConsPlusNonformat11"/>
    <w:link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1">
    <w:name w:val="Body Text Indent 211"/>
    <w:basedOn w:val="Normal"/>
    <w:link w:val="BodyTextIndent21"/>
    <w:qFormat/>
    <w:pPr>
      <w:spacing w:lineRule="auto" w:line="240" w:before="0" w:after="480"/>
      <w:ind w:firstLine="1134"/>
      <w:jc w:val="both"/>
    </w:pPr>
    <w:rPr>
      <w:rFonts w:ascii="Times New Roman" w:hAnsi="Times New Roman"/>
      <w:sz w:val="28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6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65">
    <w:name w:val="Table Grid"/>
    <w:basedOn w:val="Style_64"/>
    <w:pPr>
      <w:spacing w:after="200" w:line="276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</Pages>
  <Words>170</Words>
  <Characters>1216</Characters>
  <CharactersWithSpaces>1427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2026-04-01T16:07:47Z</dcterms:modified>
  <cp:revision>0</cp:revision>
  <dc:subject/>
  <dc:title/>
</cp:coreProperties>
</file>