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 w:right="57"/>
        <w:jc w:val="center"/>
        <w:outlineLvl w:val="0"/>
        <w:rPr/>
      </w:pPr>
      <w:r>
        <w:rPr/>
        <w:drawing>
          <wp:inline distT="0" distB="0" distL="0" distR="0">
            <wp:extent cx="609600" cy="75565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ind w:hanging="0" w:left="0" w:right="57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природных ресурсов, экологии и агропромышленного комплекса Ненецкого автономного округа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«__» </w:t>
      </w:r>
      <w:r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 № __-пр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Нарьян-Мар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34" w:right="113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</w:t>
      </w:r>
      <w:r>
        <w:rPr>
          <w:rFonts w:eastAsia="Calibri"/>
          <w:b/>
          <w:sz w:val="28"/>
          <w:szCs w:val="28"/>
          <w:lang w:eastAsia="en-US"/>
        </w:rPr>
        <w:t>приказ Департамента природных ресурсов, экологии и агропромышленного комплекса Ненецкого автономного округа от 21.01.2022 № 2-пр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3">
        <w:r>
          <w:rPr>
            <w:rStyle w:val="Style8"/>
            <w:sz w:val="28"/>
            <w:szCs w:val="28"/>
          </w:rPr>
          <w:t>статьей 30</w:t>
        </w:r>
      </w:hyperlink>
      <w:r>
        <w:rPr>
          <w:sz w:val="28"/>
          <w:szCs w:val="28"/>
        </w:rPr>
        <w:t xml:space="preserve"> закона Ненецкого автономного округа</w:t>
        <w:br/>
        <w:t>от 03.02.2006 № 673-оз «О нормативных правовых актах Ненецкого автономного округа» ПРИКАЗЫВАЮ: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изменений в </w:t>
      </w:r>
      <w:r>
        <w:rPr>
          <w:rFonts w:eastAsia="Calibri"/>
          <w:sz w:val="28"/>
          <w:szCs w:val="28"/>
          <w:lang w:eastAsia="en-US"/>
        </w:rPr>
        <w:t>приказ Департамента природных ресурсов, экологии и агропромышленного комплекса Ненецкого автономного округа</w:t>
        <w:br/>
        <w:t>от 21.01.2022 № 2-пр «Об утверждении форм проверочных листов»</w:t>
      </w:r>
      <w:r>
        <w:rPr>
          <w:sz w:val="28"/>
          <w:szCs w:val="28"/>
        </w:rPr>
        <w:t xml:space="preserve"> согласно Приложению.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Настоящий приказ вступает в силу со дня его официального опубликования.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>Заместитель губернатора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Ненецкого автономного округа — 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природных ресурсов, экологии </w:t>
        <w:br/>
        <w:t xml:space="preserve">и агропромышленного комплекса 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Ненецкого автономного округа                                                          А.М. Чабдаров </w:t>
      </w:r>
    </w:p>
    <w:p>
      <w:pPr>
        <w:sectPr>
          <w:type w:val="nextPage"/>
          <w:pgSz w:w="11906" w:h="16838"/>
          <w:pgMar w:left="1701" w:right="567" w:gutter="0" w:header="0" w:top="1134" w:footer="0" w:bottom="993"/>
          <w:pgNumType w:start="0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hd w:val="clear" w:color="auto" w:fill="FFFFFF"/>
        <w:spacing w:before="0" w:after="0"/>
        <w:ind w:left="5670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sectPr>
          <w:type w:val="continuous"/>
          <w:pgSz w:w="11906" w:h="16838"/>
          <w:pgMar w:left="1701" w:right="567" w:gutter="0" w:header="0" w:top="1134" w:footer="0" w:bottom="993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hd w:val="clear" w:color="auto" w:fill="FFFFFF"/>
        <w:ind w:left="510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>
      <w:pPr>
        <w:pStyle w:val="Normal"/>
        <w:widowControl w:val="false"/>
        <w:shd w:val="clear" w:color="auto" w:fill="FFFFFF"/>
        <w:ind w:left="510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приказу Департамента</w:t>
      </w:r>
    </w:p>
    <w:p>
      <w:pPr>
        <w:pStyle w:val="Normal"/>
        <w:widowControl w:val="false"/>
        <w:shd w:val="clear" w:color="auto" w:fill="FFFFFF"/>
        <w:ind w:left="510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природных ресурсов, экологии </w:t>
        <w:br/>
        <w:t xml:space="preserve">и агропромышленного комплекса Ненецкого автономного округа </w:t>
      </w:r>
    </w:p>
    <w:p>
      <w:pPr>
        <w:pStyle w:val="NoSpacing"/>
        <w:ind w:left="5103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от __.</w:t>
      </w:r>
      <w:r>
        <w:rPr>
          <w:color w:val="000000"/>
          <w:spacing w:val="-1"/>
          <w:szCs w:val="28"/>
        </w:rPr>
        <w:t>0</w:t>
      </w:r>
      <w:r>
        <w:rPr>
          <w:color w:val="000000"/>
          <w:spacing w:val="-1"/>
          <w:szCs w:val="28"/>
        </w:rPr>
        <w:t>1.202</w:t>
      </w:r>
      <w:r>
        <w:rPr>
          <w:color w:val="000000"/>
          <w:spacing w:val="-1"/>
          <w:szCs w:val="28"/>
        </w:rPr>
        <w:t>6</w:t>
      </w:r>
      <w:r>
        <w:rPr>
          <w:color w:val="000000"/>
          <w:spacing w:val="-1"/>
          <w:szCs w:val="28"/>
        </w:rPr>
        <w:t xml:space="preserve"> № __-пр </w:t>
        <w:br/>
      </w:r>
      <w:r>
        <w:rPr>
          <w:color w:val="000000"/>
          <w:spacing w:val="-1"/>
          <w:sz w:val="26"/>
          <w:szCs w:val="26"/>
        </w:rPr>
        <w:t>«</w:t>
      </w:r>
      <w:r>
        <w:rPr>
          <w:color w:val="000000"/>
          <w:spacing w:val="-1"/>
          <w:szCs w:val="28"/>
        </w:rPr>
        <w:t xml:space="preserve">О внесении изменений </w:t>
      </w:r>
    </w:p>
    <w:p>
      <w:pPr>
        <w:pStyle w:val="NoSpacing"/>
        <w:ind w:left="5103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Cs w:val="28"/>
        </w:rPr>
        <w:t xml:space="preserve">в приказ </w:t>
      </w:r>
      <w:r>
        <w:rPr>
          <w:rFonts w:eastAsia="Calibri"/>
          <w:szCs w:val="28"/>
        </w:rPr>
        <w:t>Департамента природных ресурсов, экологии и агропромышленного комплекса Ненецкого автономного округа от 21.01.2022 № 2-пр</w:t>
      </w:r>
      <w:r>
        <w:rPr>
          <w:color w:val="000000"/>
          <w:spacing w:val="-1"/>
          <w:sz w:val="26"/>
          <w:szCs w:val="26"/>
        </w:rPr>
        <w:t>»</w:t>
      </w:r>
    </w:p>
    <w:p>
      <w:pPr>
        <w:pStyle w:val="Normal"/>
        <w:widowControl w:val="false"/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ind w:left="1134" w:right="1133"/>
        <w:jc w:val="center"/>
        <w:rPr>
          <w:rFonts w:eastAsia="Calibri"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Изменения в приказ </w:t>
      </w:r>
      <w:r>
        <w:rPr>
          <w:rFonts w:eastAsia="Calibri"/>
          <w:b/>
          <w:sz w:val="28"/>
          <w:szCs w:val="28"/>
          <w:lang w:eastAsia="en-US"/>
        </w:rPr>
        <w:t>Департамента природных ресурсов, экологии и агропромышленного комплекса Ненецкого автономного округа от 21.01.2022 № 2-пр</w:t>
      </w:r>
    </w:p>
    <w:p>
      <w:pPr>
        <w:pStyle w:val="Normal"/>
        <w:widowControl w:val="false"/>
        <w:ind w:left="1134" w:right="1133"/>
        <w:jc w:val="center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В Приложении 1: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      </w:t>
      </w:r>
      <w:r>
        <w:rPr>
          <w:rFonts w:eastAsia="Calibri" w:eastAsiaTheme="minorHAnsi"/>
          <w:sz w:val="28"/>
          <w:szCs w:val="28"/>
          <w:lang w:eastAsia="en-US"/>
        </w:rPr>
        <w:tab/>
        <w:t>1) в строке 17 слова «от 08.07.2015 № 1316-р» заменить словами</w:t>
        <w:br/>
        <w:t>«от 20.10.2023 № 2909-р»;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       </w:t>
      </w:r>
      <w:r>
        <w:rPr>
          <w:rFonts w:eastAsia="Calibri" w:eastAsiaTheme="minorHAnsi"/>
          <w:sz w:val="28"/>
          <w:szCs w:val="28"/>
          <w:lang w:eastAsia="en-US"/>
        </w:rPr>
        <w:tab/>
        <w:t>2) в строке 20 слова «</w:t>
      </w:r>
      <w:r>
        <w:rPr>
          <w:sz w:val="28"/>
          <w:szCs w:val="28"/>
        </w:rPr>
        <w:t>от 17.12.2018 № 667» заменить словами</w:t>
        <w:br/>
      </w:r>
      <w:r>
        <w:rPr>
          <w:rFonts w:eastAsia="Calibri"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от 17.03.2025 № 108»;</w:t>
      </w:r>
    </w:p>
    <w:p>
      <w:pPr>
        <w:pStyle w:val="BodyText"/>
        <w:spacing w:lineRule="atLeast" w:line="285" w:before="0" w:after="0"/>
        <w:ind w:hanging="0" w:left="0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ab/>
        <w:t>3) в строках 23, 24 слова «от 11.10.2018 № 509» заменить словами</w:t>
        <w:br/>
        <w:t>«от 19.03.2025 № 117»;</w:t>
      </w:r>
    </w:p>
    <w:p>
      <w:pPr>
        <w:pStyle w:val="BodyText"/>
        <w:spacing w:lineRule="atLeast" w:line="285" w:before="0" w:after="0"/>
        <w:ind w:hanging="0" w:left="0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ab/>
        <w:t xml:space="preserve">4) </w:t>
      </w:r>
      <w:r>
        <w:rPr>
          <w:rFonts w:eastAsia="Calibri" w:eastAsiaTheme="minorHAnsi"/>
          <w:strike w:val="false"/>
          <w:dstrike w:val="false"/>
          <w:color w:val="000000"/>
          <w:sz w:val="28"/>
          <w:szCs w:val="28"/>
          <w:u w:val="none"/>
          <w:effect w:val="none"/>
          <w:lang w:eastAsia="en-US"/>
        </w:rPr>
        <w:t>в строке 47 слова «пункт 2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 w:eastAsiaTheme="minorHAnsi"/>
          <w:strike w:val="false"/>
          <w:dstrike w:val="false"/>
          <w:color w:val="000000"/>
          <w:sz w:val="28"/>
          <w:szCs w:val="28"/>
          <w:u w:val="none"/>
          <w:effect w:val="none"/>
          <w:lang w:eastAsia="en-US"/>
        </w:rPr>
        <w:t>подпункты «б»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>, «</w:t>
      </w:r>
      <w:r>
        <w:rPr>
          <w:rFonts w:eastAsia="Calibri" w:eastAsiaTheme="minorHAnsi"/>
          <w:strike w:val="false"/>
          <w:dstrike w:val="false"/>
          <w:color w:val="000000"/>
          <w:sz w:val="28"/>
          <w:szCs w:val="28"/>
          <w:u w:val="none"/>
          <w:effect w:val="none"/>
          <w:lang w:eastAsia="en-US"/>
        </w:rPr>
        <w:t>в» пункта 3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 w:eastAsiaTheme="minorHAnsi"/>
          <w:strike w:val="false"/>
          <w:dstrike w:val="false"/>
          <w:color w:val="000000"/>
          <w:sz w:val="28"/>
          <w:szCs w:val="28"/>
          <w:u w:val="none"/>
          <w:effect w:val="none"/>
          <w:lang w:eastAsia="en-US"/>
        </w:rPr>
        <w:t>пункт 7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Правил организации работ по ликвидации накопленного вреда окружающей среде, утвержденных постановлением Правительства Российской Федерации</w:t>
        <w:br/>
        <w:t>от 04.05.2018 № 542» заменить словами «пункт 3, подпункты «б», «в» пункта 4, пункт 10 Правил организации работ по ликвидации накопленного вреда окружающей среде, утвержденных постановлением Правительства Российской Федерации от 27.12.2023 № 2323»;</w:t>
      </w:r>
    </w:p>
    <w:p>
      <w:pPr>
        <w:pStyle w:val="BodyText"/>
        <w:spacing w:lineRule="atLeast" w:line="285" w:before="0" w:after="0"/>
        <w:ind w:hanging="0" w:left="0" w:right="0"/>
        <w:jc w:val="both"/>
        <w:rPr/>
      </w:pPr>
      <w:r>
        <w:rPr>
          <w:rFonts w:eastAsia="Calibri" w:eastAsiaTheme="minorHAnsi"/>
          <w:strike w:val="false"/>
          <w:dstrike w:val="false"/>
          <w:color w:val="000000"/>
          <w:sz w:val="28"/>
          <w:szCs w:val="28"/>
          <w:u w:val="none"/>
          <w:effect w:val="none"/>
          <w:lang w:eastAsia="en-US"/>
        </w:rPr>
        <w:tab/>
        <w:t>5) в строке 48 слова «пункты 7, 13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Правил организации работ</w:t>
        <w:br/>
        <w:t>по ликвидации накопленного вреда окружающей среде, утвержденных постановлением Правительства Российской Федерации от 04.05.2018 № 542» заменить словами «пункты 10, 11 Правил организации работ по ликвидации накопленного вреда окружающей среде, утвержденных постановлением Правительства Российской Федерации от 27.12.2023 № 2323»;</w:t>
      </w:r>
    </w:p>
    <w:p>
      <w:pPr>
        <w:pStyle w:val="BodyText"/>
        <w:spacing w:lineRule="atLeast" w:line="285" w:before="0" w:after="0"/>
        <w:ind w:hanging="0" w:left="0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ab/>
        <w:t xml:space="preserve">6) в строке 62 слова «от 04.12.2014 </w:t>
      </w:r>
      <w:r>
        <w:rPr>
          <w:rFonts w:eastAsia="Calibri" w:eastAsiaTheme="minorHAnsi"/>
          <w:sz w:val="28"/>
          <w:szCs w:val="28"/>
          <w:lang w:eastAsia="en-US"/>
        </w:rPr>
        <w:t>№</w:t>
      </w:r>
      <w:r>
        <w:rPr>
          <w:rFonts w:eastAsia="Calibri" w:eastAsiaTheme="minorHAnsi"/>
          <w:sz w:val="28"/>
          <w:szCs w:val="28"/>
          <w:lang w:eastAsia="en-US"/>
        </w:rPr>
        <w:t xml:space="preserve"> 536» заменить словами</w:t>
        <w:br/>
        <w:t>«от 31.03.2025 № 158»;</w:t>
      </w:r>
    </w:p>
    <w:p>
      <w:pPr>
        <w:pStyle w:val="BodyText"/>
        <w:spacing w:lineRule="atLeast" w:line="285" w:before="0" w:after="0"/>
        <w:ind w:hanging="0" w:left="0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ab/>
        <w:t>7) в строке 64 слова «от 11.06.2021 № 39» заменить словами</w:t>
        <w:br/>
        <w:t>«от 11.06.2021 № 399»;</w:t>
      </w:r>
    </w:p>
    <w:p>
      <w:pPr>
        <w:pStyle w:val="BodyText"/>
        <w:spacing w:lineRule="atLeast" w:line="285" w:before="0" w:after="0"/>
        <w:ind w:hanging="0" w:left="0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ab/>
        <w:t>8) строки 74, 75, 104 исключить.</w:t>
      </w:r>
    </w:p>
    <w:p>
      <w:pPr>
        <w:pStyle w:val="BodyText"/>
        <w:spacing w:lineRule="atLeast" w:line="285" w:before="0" w:after="0"/>
        <w:ind w:hanging="0" w:left="0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ab/>
        <w:t>9) строку 77 изложить в следующей редакции:</w:t>
      </w:r>
    </w:p>
    <w:tbl>
      <w:tblPr>
        <w:tblW w:w="964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541"/>
        <w:gridCol w:w="2590"/>
        <w:gridCol w:w="565"/>
        <w:gridCol w:w="707"/>
        <w:gridCol w:w="850"/>
        <w:gridCol w:w="852"/>
      </w:tblGrid>
      <w:tr>
        <w:trPr>
          <w:tblHeader w:val="true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before="0" w:after="5"/>
              <w:ind w:hanging="0" w:left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Исполнены ли производителем товаров, импортером товаров, которые не обеспечивают самостоятельную утилизацию отходов от использования товаров, в срок до 15 апреля года, следующего за отчетным периодом обязанности по: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 уплате экологического сбора по каждой группе товаров, группе упаковки товаров согласно перечню товаров, упаковки товаров, подлежащих утилизации после утраты ими потребительских свойств?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 представлению расчета суммы экологического сбора?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пункт 2 статьи 24.5 Федерального закона от 24.06.1998 № 89-ФЗ «Об отходах производства и потребления»;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товаров, упаковки, отходы от использования которых подлежат утилизации, утвержденные постановлением Правительства Российской Федерации от 29.12.2023 № 2414;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Правила взимания экологического сбора, утвержденные постановлением Правительства Российской Федерации от 30.12.2024 № 1990;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значения базовых ставок экологического сбора на 2025 - 2027 годы, утвержденные постановлением Правительства Российской Федерации от 01.08.2024 № 1041;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3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5"/>
              <w:ind w:right="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tLeast" w:line="285"/>
        <w:ind w:hanging="0" w:left="0" w:right="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»;</w:t>
      </w:r>
    </w:p>
    <w:p>
      <w:pPr>
        <w:pStyle w:val="Normal"/>
        <w:spacing w:lineRule="auto" w:line="240"/>
        <w:jc w:val="both"/>
        <w:rPr>
          <w:rFonts w:ascii="XO Thames" w:hAnsi="XO Thames"/>
          <w:sz w:val="28"/>
          <w:szCs w:val="28"/>
        </w:rPr>
      </w:pPr>
      <w:r>
        <w:rPr>
          <w:rFonts w:eastAsia="Calibri" w:ascii="XO Thames" w:hAnsi="XO Thames" w:eastAsiaTheme="minorHAnsi"/>
          <w:sz w:val="28"/>
          <w:szCs w:val="28"/>
          <w:lang w:eastAsia="en-US"/>
        </w:rPr>
        <w:tab/>
        <w:t>10) в строке 82 слова «от 15.09.2017 № 498» заменить словами «от 21.03.2025 № 124»;</w:t>
      </w:r>
    </w:p>
    <w:p>
      <w:pPr>
        <w:pStyle w:val="Normal"/>
        <w:spacing w:lineRule="auto" w:line="240"/>
        <w:jc w:val="both"/>
        <w:rPr>
          <w:rFonts w:ascii="XO Thames" w:hAnsi="XO Thames"/>
          <w:sz w:val="28"/>
          <w:szCs w:val="28"/>
        </w:rPr>
      </w:pPr>
      <w:r>
        <w:rPr>
          <w:rFonts w:eastAsia="Calibri" w:ascii="XO Thames" w:hAnsi="XO Thames" w:eastAsiaTheme="minorHAnsi"/>
          <w:sz w:val="28"/>
          <w:szCs w:val="28"/>
          <w:lang w:eastAsia="en-US"/>
        </w:rPr>
        <w:tab/>
        <w:t>11) в строке 87 слова «Правила разработки и утверждения методик расчета выбросов вредных (загрязняющих) веществ в атмосферный воздух стационарными источниками, утвержденные постановлением Правительства Российской Федерации от 16.05.2016 № 422» заменить словами «Правила разработки и утверждения методик расчета выбросов загрязняющих веществ в атмосферный воздух стационарными источниками, утвержденные постановлением Правительства Российской Федерации от 21.05.2025 № 692»;</w:t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eastAsia="Calibri" w:ascii="XO Thames" w:hAnsi="XO Thames" w:eastAsiaTheme="minorHAnsi"/>
          <w:sz w:val="28"/>
          <w:szCs w:val="28"/>
          <w:lang w:eastAsia="en-US"/>
        </w:rPr>
        <w:tab/>
        <w:t xml:space="preserve">12) </w:t>
      </w:r>
      <w:r>
        <w:rPr>
          <w:rFonts w:eastAsia="Calibri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в строке 116 слова «от 11.02.2016 № 94» заменить словами</w:t>
        <w:br/>
        <w:t>«от 08.05.2025 № 604»;</w:t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eastAsia="Calibri" w:ascii="Segoe UI;Arial" w:hAnsi="Segoe UI;Arial" w:eastAsiaTheme="minorHAnsi"/>
          <w:b w:val="false"/>
          <w:i w:val="false"/>
          <w:caps w:val="false"/>
          <w:smallCaps w:val="false"/>
          <w:color w:val="000000"/>
          <w:spacing w:val="0"/>
          <w:sz w:val="23"/>
          <w:szCs w:val="28"/>
          <w:lang w:eastAsia="en-US"/>
        </w:rPr>
        <w:tab/>
      </w:r>
      <w:r>
        <w:rPr>
          <w:rFonts w:eastAsia="Calibri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2. В Приложении 2:</w:t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>1) в строке 7 слова «Правила охраны недр, утвержденные Постановлением Госгортехнадзора РФ от 6 июня 2003 года № 71» исключить;</w:t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2) в строках 24 и 25 слова </w:t>
      </w:r>
      <w:r>
        <w:rPr>
          <w:rFonts w:eastAsia="Calibri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«от 11.02.2016 № 94» заменить словами</w:t>
        <w:br/>
        <w:t>«от 08.05.2025 № 604»;</w:t>
      </w:r>
      <w:r>
        <w:rPr>
          <w:rFonts w:ascii="XO Thames" w:hAnsi="XO Thames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3) в строке 26 </w:t>
      </w:r>
      <w:r>
        <w:rPr>
          <w:rFonts w:eastAsia="Calibri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слова «от 11.02.2016 № 94» заменить словами</w:t>
        <w:br/>
        <w:t>«от 08.05.2025 № 604»</w:t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  <w:t xml:space="preserve">4) в строке 27 </w:t>
      </w:r>
      <w:r>
        <w:rPr>
          <w:rFonts w:eastAsia="Calibri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«абзац второй пункта 8 Правил охраны подземных водных объектов, утвержденных постановлением Правительства Российской Федерации от 11.02.2016 № 94» заменить словами «абзац первый пункта</w:t>
        <w:br/>
        <w:t>8 Правил охраны подземных водных объектов, утвержденных постановлением Правительства Российской Федерации от 08.05.2025 № 604».</w:t>
      </w:r>
    </w:p>
    <w:p>
      <w:pPr>
        <w:pStyle w:val="Normal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widowControl w:val="false"/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</w:r>
    </w:p>
    <w:p>
      <w:pPr>
        <w:pStyle w:val="Normal"/>
        <w:widowControl w:val="false"/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______________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  <w:font w:name="Segoe UI">
    <w:altName w:val="Arial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3408770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c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8d5ce9"/>
    <w:pPr>
      <w:keepNext w:val="true"/>
      <w:tabs>
        <w:tab w:val="clear" w:pos="708"/>
        <w:tab w:val="left" w:pos="360" w:leader="none"/>
      </w:tabs>
      <w:jc w:val="both"/>
      <w:outlineLvl w:val="0"/>
    </w:pPr>
    <w:rPr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21c5f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55fe3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00ef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00ef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qFormat/>
    <w:rsid w:val="008d5ce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2" w:customStyle="1">
    <w:name w:val="Основной текст (2)_"/>
    <w:basedOn w:val="DefaultParagraphFont"/>
    <w:link w:val="21"/>
    <w:qFormat/>
    <w:rsid w:val="00fb797a"/>
    <w:rPr>
      <w:rFonts w:ascii="Times New Roman" w:hAnsi="Times New Roman" w:eastAsia="Times New Roman" w:cs="Times New Roman"/>
      <w:sz w:val="38"/>
      <w:szCs w:val="38"/>
      <w:shd w:fill="FFFFFF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c607e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9c607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9c607e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8" w:customStyle="1">
    <w:name w:val="Абзац списка Знак"/>
    <w:link w:val="ListParagraph"/>
    <w:uiPriority w:val="34"/>
    <w:qFormat/>
    <w:locked/>
    <w:rsid w:val="001805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onsPlusNormal" w:customStyle="1">
    <w:name w:val="ConsPlusNormal Знак"/>
    <w:link w:val="ConsPlusNormal1"/>
    <w:qFormat/>
    <w:locked/>
    <w:rsid w:val="000a0687"/>
    <w:rPr>
      <w:rFonts w:ascii="Calibri" w:hAnsi="Calibri" w:eastAsia="Times New Roman" w:cs="Calibri"/>
      <w:szCs w:val="20"/>
      <w:lang w:eastAsia="ru-RU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55f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8"/>
    <w:uiPriority w:val="34"/>
    <w:qFormat/>
    <w:rsid w:val="00d77422"/>
    <w:pPr>
      <w:spacing w:before="0" w:after="0"/>
      <w:ind w:left="720"/>
      <w:contextualSpacing/>
    </w:pPr>
    <w:rPr/>
  </w:style>
  <w:style w:type="paragraph" w:styleId="ConsPlusNormal1" w:customStyle="1">
    <w:name w:val="ConsPlusNormal"/>
    <w:link w:val="ConsPlusNormal"/>
    <w:qFormat/>
    <w:rsid w:val="00536d6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624e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ConsPlusNonformat" w:customStyle="1">
    <w:name w:val="ConsPlusNonformat"/>
    <w:qFormat/>
    <w:rsid w:val="00424e40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00ef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b00ef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(2)"/>
    <w:basedOn w:val="Normal"/>
    <w:link w:val="2"/>
    <w:qFormat/>
    <w:rsid w:val="00fb797a"/>
    <w:pPr>
      <w:widowControl w:val="false"/>
      <w:shd w:val="clear" w:color="auto" w:fill="FFFFFF"/>
      <w:spacing w:lineRule="atLeast" w:line="0" w:before="0" w:after="780"/>
      <w:jc w:val="both"/>
    </w:pPr>
    <w:rPr>
      <w:sz w:val="38"/>
      <w:szCs w:val="38"/>
      <w:lang w:eastAsia="en-US"/>
    </w:rPr>
  </w:style>
  <w:style w:type="paragraph" w:styleId="CommentText">
    <w:name w:val="annotation text"/>
    <w:basedOn w:val="Normal"/>
    <w:link w:val="Style16"/>
    <w:uiPriority w:val="99"/>
    <w:semiHidden/>
    <w:unhideWhenUsed/>
    <w:qFormat/>
    <w:rsid w:val="009c607e"/>
    <w:pPr/>
    <w:rPr/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9c607e"/>
    <w:pPr/>
    <w:rPr>
      <w:b/>
      <w:bCs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8734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FBEFB3487C5CBD409F827F312726178267143161B2BCDE73EB52DD16A3F472C986F0D0BC782CB123B42492A7739ACBC69DF8934D7374481263CE1U0YC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AB61-0A7F-4FF5-ADEA-3E00310C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Application>LibreOffice/25.2.6.2$Linux_X86_64 LibreOffice_project/520$Build-2</Application>
  <AppVersion>15.0000</AppVersion>
  <Pages>4</Pages>
  <Words>678</Words>
  <Characters>4371</Characters>
  <CharactersWithSpaces>5102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2023-12-04T14:15:00Z</dcterms:created>
  <dc:creator>Мизгирев Александр Владимирович</dc:creator>
  <dc:description/>
  <dc:language>ru-RU</dc:language>
  <cp:lastModifiedBy/>
  <cp:lastPrinted>2023-10-17T12:57:00Z</cp:lastPrinted>
  <dcterms:modified xsi:type="dcterms:W3CDTF">2025-12-26T14:52:38Z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