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85" w:rsidRPr="005D6385" w:rsidRDefault="005D6385" w:rsidP="00D13DD5">
      <w:pPr>
        <w:pStyle w:val="2"/>
        <w:tabs>
          <w:tab w:val="left" w:pos="4820"/>
        </w:tabs>
        <w:spacing w:after="0"/>
        <w:ind w:firstLine="709"/>
        <w:jc w:val="center"/>
        <w:rPr>
          <w:b/>
          <w:szCs w:val="28"/>
          <w:lang w:eastAsia="ru-RU"/>
        </w:rPr>
      </w:pPr>
      <w:r w:rsidRPr="005D6385">
        <w:rPr>
          <w:b/>
          <w:szCs w:val="28"/>
          <w:lang w:eastAsia="ru-RU"/>
        </w:rPr>
        <w:t>ПОЯСНИТЕЛЬНАЯ ЗАПИСКА</w:t>
      </w:r>
    </w:p>
    <w:p w:rsidR="005D6385" w:rsidRPr="005D6385" w:rsidRDefault="005D6385" w:rsidP="005D6385">
      <w:pPr>
        <w:autoSpaceDE w:val="0"/>
        <w:autoSpaceDN w:val="0"/>
        <w:adjustRightInd w:val="0"/>
        <w:ind w:firstLine="709"/>
        <w:jc w:val="both"/>
        <w:rPr>
          <w:sz w:val="28"/>
          <w:szCs w:val="28"/>
          <w:lang w:eastAsia="ru-RU"/>
        </w:rPr>
      </w:pPr>
    </w:p>
    <w:p w:rsidR="005D6385" w:rsidRPr="005D6385" w:rsidRDefault="005D6385" w:rsidP="005D6385">
      <w:pPr>
        <w:autoSpaceDE w:val="0"/>
        <w:autoSpaceDN w:val="0"/>
        <w:adjustRightInd w:val="0"/>
        <w:ind w:firstLine="709"/>
        <w:jc w:val="both"/>
        <w:rPr>
          <w:sz w:val="28"/>
          <w:szCs w:val="28"/>
          <w:lang w:eastAsia="ru-RU"/>
        </w:rPr>
      </w:pPr>
      <w:r w:rsidRPr="005D6385">
        <w:rPr>
          <w:b/>
          <w:sz w:val="28"/>
          <w:szCs w:val="28"/>
          <w:lang w:eastAsia="ru-RU"/>
        </w:rPr>
        <w:t>1. Вопрос:</w:t>
      </w:r>
      <w:r w:rsidRPr="005D6385">
        <w:rPr>
          <w:sz w:val="28"/>
          <w:szCs w:val="28"/>
          <w:lang w:eastAsia="ru-RU"/>
        </w:rPr>
        <w:t xml:space="preserve"> О проекте постановления Администрации Ненецкого автономного округа «О </w:t>
      </w:r>
      <w:r>
        <w:rPr>
          <w:sz w:val="28"/>
          <w:szCs w:val="28"/>
          <w:lang w:eastAsia="ru-RU"/>
        </w:rPr>
        <w:t>в</w:t>
      </w:r>
      <w:r w:rsidRPr="005D6385">
        <w:rPr>
          <w:sz w:val="28"/>
          <w:szCs w:val="28"/>
          <w:lang w:eastAsia="ru-RU"/>
        </w:rPr>
        <w:t xml:space="preserve"> Поряд</w:t>
      </w:r>
      <w:r>
        <w:rPr>
          <w:sz w:val="28"/>
          <w:szCs w:val="28"/>
          <w:lang w:eastAsia="ru-RU"/>
        </w:rPr>
        <w:t>о</w:t>
      </w:r>
      <w:r w:rsidRPr="005D6385">
        <w:rPr>
          <w:sz w:val="28"/>
          <w:szCs w:val="28"/>
          <w:lang w:eastAsia="ru-RU"/>
        </w:rPr>
        <w:t>к предоставления субсидии государственным унитарным предприятиям Ненецкого автономного округа для финансового обеспечения затрат, связанных с выполнением работ в сфере дорожной деятельности, в целях восстановления их платежеспособности».</w:t>
      </w:r>
    </w:p>
    <w:p w:rsidR="005D6385" w:rsidRPr="005D6385" w:rsidRDefault="005D6385" w:rsidP="005D6385">
      <w:pPr>
        <w:autoSpaceDE w:val="0"/>
        <w:autoSpaceDN w:val="0"/>
        <w:adjustRightInd w:val="0"/>
        <w:ind w:firstLine="709"/>
        <w:jc w:val="both"/>
        <w:rPr>
          <w:sz w:val="28"/>
          <w:szCs w:val="28"/>
          <w:lang w:eastAsia="ru-RU"/>
        </w:rPr>
      </w:pPr>
      <w:r w:rsidRPr="005D6385">
        <w:rPr>
          <w:b/>
          <w:sz w:val="28"/>
          <w:szCs w:val="28"/>
          <w:lang w:eastAsia="ru-RU"/>
        </w:rPr>
        <w:t>2. Член Администрации, ответственный за подготовку вопроса:</w:t>
      </w:r>
      <w:r w:rsidRPr="005D6385">
        <w:rPr>
          <w:sz w:val="28"/>
          <w:szCs w:val="28"/>
          <w:lang w:eastAsia="ru-RU"/>
        </w:rPr>
        <w:t xml:space="preserve"> заместитель губернатора Ненецкого автономного округа – руководитель Департамента строительства, жилищно-коммунального хозяйства, энергетики и транспорта Ненецкого автономного округа Лидер Александр Владимирович.</w:t>
      </w:r>
    </w:p>
    <w:p w:rsidR="005D6385" w:rsidRPr="005D6385" w:rsidRDefault="005D6385" w:rsidP="005D6385">
      <w:pPr>
        <w:autoSpaceDE w:val="0"/>
        <w:autoSpaceDN w:val="0"/>
        <w:adjustRightInd w:val="0"/>
        <w:ind w:firstLine="709"/>
        <w:jc w:val="both"/>
        <w:rPr>
          <w:sz w:val="28"/>
          <w:szCs w:val="28"/>
          <w:lang w:eastAsia="ru-RU"/>
        </w:rPr>
      </w:pPr>
      <w:r w:rsidRPr="005D6385">
        <w:rPr>
          <w:b/>
          <w:sz w:val="28"/>
          <w:szCs w:val="28"/>
          <w:lang w:eastAsia="ru-RU"/>
        </w:rPr>
        <w:t>3. Разработчик:</w:t>
      </w:r>
      <w:r w:rsidRPr="005D6385">
        <w:rPr>
          <w:sz w:val="28"/>
          <w:szCs w:val="28"/>
          <w:lang w:eastAsia="ru-RU"/>
        </w:rPr>
        <w:t xml:space="preserve"> начальник правового отдела организационно-правового управления Департамента строительства, жилищно-коммунального хозяйства, энергетики и транспорта </w:t>
      </w:r>
      <w:bookmarkStart w:id="0" w:name="_GoBack"/>
      <w:bookmarkEnd w:id="0"/>
      <w:r w:rsidRPr="005D6385">
        <w:rPr>
          <w:sz w:val="28"/>
          <w:szCs w:val="28"/>
          <w:lang w:eastAsia="ru-RU"/>
        </w:rPr>
        <w:t>Ненецкого автономного округа Ударов Андрей Юрьевич, контактный телефон (81853) 2-12-15.</w:t>
      </w:r>
    </w:p>
    <w:p w:rsidR="005D6385" w:rsidRPr="005D6385" w:rsidRDefault="00D13DD5" w:rsidP="005D6385">
      <w:pPr>
        <w:autoSpaceDE w:val="0"/>
        <w:autoSpaceDN w:val="0"/>
        <w:adjustRightInd w:val="0"/>
        <w:ind w:firstLine="709"/>
        <w:jc w:val="both"/>
        <w:rPr>
          <w:b/>
          <w:sz w:val="28"/>
          <w:szCs w:val="28"/>
          <w:lang w:eastAsia="ru-RU"/>
        </w:rPr>
      </w:pPr>
      <w:r>
        <w:rPr>
          <w:b/>
          <w:sz w:val="28"/>
          <w:szCs w:val="28"/>
          <w:lang w:eastAsia="ru-RU"/>
        </w:rPr>
        <w:t>4</w:t>
      </w:r>
      <w:r w:rsidR="005D6385" w:rsidRPr="005D6385">
        <w:rPr>
          <w:b/>
          <w:sz w:val="28"/>
          <w:szCs w:val="28"/>
          <w:lang w:eastAsia="ru-RU"/>
        </w:rPr>
        <w:t>. Общая характеристика вопроса:</w:t>
      </w:r>
    </w:p>
    <w:p w:rsidR="00F535BC" w:rsidRPr="00F535BC" w:rsidRDefault="00F535BC" w:rsidP="00F535BC">
      <w:pPr>
        <w:autoSpaceDE w:val="0"/>
        <w:autoSpaceDN w:val="0"/>
        <w:adjustRightInd w:val="0"/>
        <w:ind w:firstLine="709"/>
        <w:jc w:val="both"/>
        <w:rPr>
          <w:sz w:val="28"/>
          <w:szCs w:val="28"/>
          <w:lang w:eastAsia="ru-RU"/>
        </w:rPr>
      </w:pPr>
      <w:r w:rsidRPr="00F535BC">
        <w:rPr>
          <w:sz w:val="28"/>
          <w:szCs w:val="28"/>
          <w:lang w:eastAsia="ru-RU"/>
        </w:rPr>
        <w:t>Постановлением Администрации Ненецкого автономного округа от 22.08.2018 № 205-п  были внесены изменения в Порядок предоставления субсидии государственным унитарным предприятиям Ненецкого автономного округа для финансового обеспечения затрат, связанных с выполнением работ в сфере дорожной деятельности, в целях восстановления их платежеспособности (далее - Порядок), предусматривающие механизм реализации собственником имущества таких предприятий обязанности по предотвращению банкротства в случаях, когда признаки банкротства ещё не наступили, но имеются основания для возникновения признаков неплатежеспособности должника, а также при возникновении признаков банкротства.</w:t>
      </w:r>
    </w:p>
    <w:p w:rsidR="00F535BC" w:rsidRPr="00F535BC" w:rsidRDefault="00F535BC" w:rsidP="00F535BC">
      <w:pPr>
        <w:autoSpaceDE w:val="0"/>
        <w:autoSpaceDN w:val="0"/>
        <w:adjustRightInd w:val="0"/>
        <w:ind w:firstLine="709"/>
        <w:jc w:val="both"/>
        <w:rPr>
          <w:sz w:val="28"/>
          <w:szCs w:val="28"/>
          <w:lang w:eastAsia="ru-RU"/>
        </w:rPr>
      </w:pPr>
      <w:r w:rsidRPr="00F535BC">
        <w:rPr>
          <w:sz w:val="28"/>
          <w:szCs w:val="28"/>
          <w:lang w:eastAsia="ru-RU"/>
        </w:rPr>
        <w:t>Вместе с тем в процессе применения Порядка выявлен</w:t>
      </w:r>
      <w:r w:rsidR="00C34D6A">
        <w:rPr>
          <w:sz w:val="28"/>
          <w:szCs w:val="28"/>
          <w:lang w:eastAsia="ru-RU"/>
        </w:rPr>
        <w:t>о</w:t>
      </w:r>
      <w:r w:rsidRPr="00F535BC">
        <w:rPr>
          <w:sz w:val="28"/>
          <w:szCs w:val="28"/>
          <w:lang w:eastAsia="ru-RU"/>
        </w:rPr>
        <w:t xml:space="preserve"> дублирование отдельных положений Порядка, изложенных в нормах о целях предоставления субсидии, критериях отбора предприятий и условиях предоставления субсидий.</w:t>
      </w:r>
    </w:p>
    <w:p w:rsidR="00F535BC" w:rsidRPr="00F535BC" w:rsidRDefault="00F535BC" w:rsidP="00F535BC">
      <w:pPr>
        <w:autoSpaceDE w:val="0"/>
        <w:autoSpaceDN w:val="0"/>
        <w:adjustRightInd w:val="0"/>
        <w:ind w:firstLine="709"/>
        <w:jc w:val="both"/>
        <w:rPr>
          <w:sz w:val="28"/>
          <w:szCs w:val="28"/>
          <w:lang w:eastAsia="ru-RU"/>
        </w:rPr>
      </w:pPr>
      <w:r w:rsidRPr="00F535BC">
        <w:rPr>
          <w:sz w:val="28"/>
          <w:szCs w:val="28"/>
          <w:lang w:eastAsia="ru-RU"/>
        </w:rPr>
        <w:t>Так, в соответствии с подпунктом 1 пункта 2 Порядка (в действующей редакции) цель предоставлени</w:t>
      </w:r>
      <w:r w:rsidR="00C34D6A">
        <w:rPr>
          <w:sz w:val="28"/>
          <w:szCs w:val="28"/>
          <w:lang w:eastAsia="ru-RU"/>
        </w:rPr>
        <w:t>я</w:t>
      </w:r>
      <w:r w:rsidRPr="00F535BC">
        <w:rPr>
          <w:sz w:val="28"/>
          <w:szCs w:val="28"/>
          <w:lang w:eastAsia="ru-RU"/>
        </w:rPr>
        <w:t xml:space="preserve"> субсидии - восстановление платежеспособности предприятий </w:t>
      </w:r>
      <w:r w:rsidRPr="00F535BC">
        <w:rPr>
          <w:sz w:val="28"/>
          <w:szCs w:val="28"/>
          <w:u w:val="single"/>
          <w:lang w:eastAsia="ru-RU"/>
        </w:rPr>
        <w:t>в случае предвидения банкротства при наличии обстоятельств, очевидно свидетельствующих о том, что оно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r w:rsidRPr="00F535BC">
        <w:rPr>
          <w:sz w:val="28"/>
          <w:szCs w:val="28"/>
          <w:lang w:eastAsia="ru-RU"/>
        </w:rPr>
        <w:t>.</w:t>
      </w:r>
    </w:p>
    <w:p w:rsidR="00F535BC" w:rsidRPr="00F535BC" w:rsidRDefault="00F535BC" w:rsidP="00F535BC">
      <w:pPr>
        <w:autoSpaceDE w:val="0"/>
        <w:autoSpaceDN w:val="0"/>
        <w:adjustRightInd w:val="0"/>
        <w:ind w:firstLine="709"/>
        <w:jc w:val="both"/>
        <w:rPr>
          <w:sz w:val="28"/>
          <w:szCs w:val="28"/>
          <w:lang w:eastAsia="ru-RU"/>
        </w:rPr>
      </w:pPr>
      <w:r w:rsidRPr="00F535BC">
        <w:rPr>
          <w:sz w:val="28"/>
          <w:szCs w:val="28"/>
          <w:lang w:eastAsia="ru-RU"/>
        </w:rPr>
        <w:t xml:space="preserve">При этом в соответствии с подпунктом 1 пункта 2.1 Порядка критерием отбора предприятий является неспособность предприятий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 а </w:t>
      </w:r>
      <w:r w:rsidRPr="00F535BC">
        <w:rPr>
          <w:sz w:val="28"/>
          <w:szCs w:val="28"/>
          <w:lang w:eastAsia="ru-RU"/>
        </w:rPr>
        <w:lastRenderedPageBreak/>
        <w:t>в соответствии с подпунктом 1 пункта 5 Порядка данное обстоятельство установлено в качестве условия предоставления субсидии.</w:t>
      </w:r>
    </w:p>
    <w:p w:rsidR="00F535BC" w:rsidRPr="00F535BC" w:rsidRDefault="00F535BC" w:rsidP="00F535BC">
      <w:pPr>
        <w:autoSpaceDE w:val="0"/>
        <w:autoSpaceDN w:val="0"/>
        <w:adjustRightInd w:val="0"/>
        <w:ind w:firstLine="709"/>
        <w:jc w:val="both"/>
        <w:rPr>
          <w:sz w:val="28"/>
          <w:szCs w:val="28"/>
          <w:lang w:eastAsia="ru-RU"/>
        </w:rPr>
      </w:pPr>
      <w:r w:rsidRPr="00F535BC">
        <w:rPr>
          <w:sz w:val="28"/>
          <w:szCs w:val="28"/>
          <w:lang w:eastAsia="ru-RU"/>
        </w:rPr>
        <w:t xml:space="preserve">Также в соответствии с подпунктом 2 пункта 2 Порядка целью предоставления субсидии является погашение кредиторской задолженности предприятий по денежным обязательствам, требованиям о выплате выходных пособий и (или) об оплате труда лиц, работающих или работавших по трудовому договору, и обязательных платежей, </w:t>
      </w:r>
      <w:r w:rsidRPr="00F535BC">
        <w:rPr>
          <w:sz w:val="28"/>
          <w:szCs w:val="28"/>
          <w:u w:val="single"/>
          <w:lang w:eastAsia="ru-RU"/>
        </w:rPr>
        <w:t>если соответствующие обязательства и (или) обязанность не исполнены ими в течение трех месяцев с даты, когда они должны были быть исполнены</w:t>
      </w:r>
      <w:r w:rsidRPr="00F535BC">
        <w:rPr>
          <w:sz w:val="28"/>
          <w:szCs w:val="28"/>
          <w:lang w:eastAsia="ru-RU"/>
        </w:rPr>
        <w:t>, то есть в цель предоставления субсидии включены признаки банкротства, предусмотренные пунктом 2 статьи 3 Федерального закона от 26.10.2002 № 127-ФЗ «О несостоятельности (банкротстве)».</w:t>
      </w:r>
    </w:p>
    <w:p w:rsidR="00F535BC" w:rsidRPr="00F535BC" w:rsidRDefault="00F535BC" w:rsidP="00F535BC">
      <w:pPr>
        <w:autoSpaceDE w:val="0"/>
        <w:autoSpaceDN w:val="0"/>
        <w:adjustRightInd w:val="0"/>
        <w:ind w:firstLine="709"/>
        <w:jc w:val="both"/>
        <w:rPr>
          <w:sz w:val="28"/>
          <w:szCs w:val="28"/>
          <w:lang w:eastAsia="ru-RU"/>
        </w:rPr>
      </w:pPr>
      <w:r w:rsidRPr="00F535BC">
        <w:rPr>
          <w:sz w:val="28"/>
          <w:szCs w:val="28"/>
          <w:lang w:eastAsia="ru-RU"/>
        </w:rPr>
        <w:t>При этом подпунктом 2 пункта 2.1 Порядка эти же признаки банкротства установлены в качестве критерия отбора предприятий, а подпунктом 2 пункта 5 Порядка – в качестве условия предоставления субсидии.</w:t>
      </w:r>
    </w:p>
    <w:p w:rsidR="00223ABC" w:rsidRDefault="00223ABC" w:rsidP="00F535BC">
      <w:pPr>
        <w:autoSpaceDE w:val="0"/>
        <w:autoSpaceDN w:val="0"/>
        <w:adjustRightInd w:val="0"/>
        <w:ind w:firstLine="709"/>
        <w:jc w:val="both"/>
        <w:rPr>
          <w:sz w:val="28"/>
          <w:szCs w:val="28"/>
          <w:lang w:eastAsia="ru-RU"/>
        </w:rPr>
      </w:pPr>
      <w:r w:rsidRPr="00223ABC">
        <w:rPr>
          <w:sz w:val="28"/>
          <w:szCs w:val="28"/>
          <w:lang w:eastAsia="ru-RU"/>
        </w:rPr>
        <w:t>Такое дублирование,  в связи со сложностью юридических конструкций Порядка, существенно затрудняет применение на практике Порядка получателями субсидии.</w:t>
      </w:r>
    </w:p>
    <w:p w:rsidR="00F535BC" w:rsidRPr="00F535BC" w:rsidRDefault="00F535BC" w:rsidP="00F535BC">
      <w:pPr>
        <w:autoSpaceDE w:val="0"/>
        <w:autoSpaceDN w:val="0"/>
        <w:adjustRightInd w:val="0"/>
        <w:ind w:firstLine="709"/>
        <w:jc w:val="both"/>
        <w:rPr>
          <w:sz w:val="28"/>
          <w:szCs w:val="28"/>
          <w:lang w:eastAsia="ru-RU"/>
        </w:rPr>
      </w:pPr>
      <w:r w:rsidRPr="00F535BC">
        <w:rPr>
          <w:sz w:val="28"/>
          <w:szCs w:val="28"/>
          <w:lang w:eastAsia="ru-RU"/>
        </w:rPr>
        <w:t xml:space="preserve">В этой связи проектом предлагается упростить структуру целей, критериев и условий предоставления субсидии в целях устранения неопределенности, двусмысленного понимания и дублирования указанных норм Порядка. </w:t>
      </w:r>
    </w:p>
    <w:p w:rsidR="00223ABC" w:rsidRDefault="00223ABC" w:rsidP="00F535BC">
      <w:pPr>
        <w:autoSpaceDE w:val="0"/>
        <w:autoSpaceDN w:val="0"/>
        <w:adjustRightInd w:val="0"/>
        <w:ind w:firstLine="709"/>
        <w:jc w:val="both"/>
        <w:rPr>
          <w:sz w:val="28"/>
          <w:szCs w:val="28"/>
          <w:lang w:eastAsia="ru-RU"/>
        </w:rPr>
      </w:pPr>
      <w:r w:rsidRPr="00223ABC">
        <w:rPr>
          <w:sz w:val="28"/>
          <w:szCs w:val="28"/>
          <w:lang w:eastAsia="ru-RU"/>
        </w:rPr>
        <w:t>В соответствии с пунктом 6 части 3 статьи 14 закона Ненецкого автономного округа от 08.12.2017 № 354-оз «Об окружном бюджете на 2018 год и плановый период 2019 и 2020 годов» (в редакции закона Ненецкого автономного округа от 12.07.2018 № 414-оз) в окружном бюджете в рамках реализации  государственной программы Ненецкого автономного округа «Развитие транспортной системы Ненецкого автономного округа» предусмотрено 80 000 000,00 руб. для предоставления субсидии государственным унитарным предприятиям Ненецкого автономного округа для финансового обеспечения затрат, связанных с выполнением работ в сфере дорожной деятельности, в целях восстановления их платежеспособности.</w:t>
      </w:r>
    </w:p>
    <w:p w:rsidR="00223ABC" w:rsidRDefault="00223ABC" w:rsidP="00F535BC">
      <w:pPr>
        <w:autoSpaceDE w:val="0"/>
        <w:autoSpaceDN w:val="0"/>
        <w:adjustRightInd w:val="0"/>
        <w:ind w:firstLine="709"/>
        <w:jc w:val="both"/>
        <w:rPr>
          <w:sz w:val="28"/>
          <w:szCs w:val="28"/>
          <w:lang w:eastAsia="ru-RU"/>
        </w:rPr>
      </w:pPr>
      <w:r w:rsidRPr="00223ABC">
        <w:rPr>
          <w:sz w:val="28"/>
          <w:szCs w:val="28"/>
          <w:lang w:eastAsia="ru-RU"/>
        </w:rPr>
        <w:t>Принятие предлагаемого проекта постановления не влечет за собой изменение указанной суммы, а также не оказывает иного влияния на доходы и расходы окружного бюджета и бюджетов муниципальных образований, в связи с чем, согласно подпункту 2 пункта 37 Регламента работы Администрации Ненецкого автономного округа, утвержденного постановлением Администрации Ненецкого автономного округа от 24.08.2015 № 266-п (далее - Регламент), получение заключения на представленный проект не предусмотрено.</w:t>
      </w:r>
    </w:p>
    <w:p w:rsidR="00F535BC" w:rsidRPr="00F535BC" w:rsidRDefault="00F535BC" w:rsidP="00F535BC">
      <w:pPr>
        <w:autoSpaceDE w:val="0"/>
        <w:autoSpaceDN w:val="0"/>
        <w:adjustRightInd w:val="0"/>
        <w:ind w:firstLine="709"/>
        <w:jc w:val="both"/>
        <w:rPr>
          <w:sz w:val="28"/>
          <w:szCs w:val="28"/>
          <w:lang w:eastAsia="ru-RU"/>
        </w:rPr>
      </w:pPr>
      <w:r w:rsidRPr="00F535BC">
        <w:rPr>
          <w:sz w:val="28"/>
          <w:szCs w:val="28"/>
          <w:lang w:eastAsia="ru-RU"/>
        </w:rPr>
        <w:t>Предлагаемый проект не затрагивает вопросы предпринимательской и инвестиционной деятельности, в связи с чем оценке регулирующего воздействия не подлежит.</w:t>
      </w:r>
    </w:p>
    <w:p w:rsidR="00F535BC" w:rsidRPr="00F535BC" w:rsidRDefault="00F535BC" w:rsidP="00F535BC">
      <w:pPr>
        <w:autoSpaceDE w:val="0"/>
        <w:autoSpaceDN w:val="0"/>
        <w:adjustRightInd w:val="0"/>
        <w:ind w:firstLine="709"/>
        <w:jc w:val="both"/>
        <w:rPr>
          <w:sz w:val="28"/>
          <w:szCs w:val="28"/>
          <w:lang w:eastAsia="ru-RU"/>
        </w:rPr>
      </w:pPr>
      <w:r w:rsidRPr="00F535BC">
        <w:rPr>
          <w:sz w:val="28"/>
          <w:szCs w:val="28"/>
          <w:lang w:eastAsia="ru-RU"/>
        </w:rPr>
        <w:lastRenderedPageBreak/>
        <w:t xml:space="preserve">Принятие предлагаемого проекта постановления не потребует внесения изменений и дополнений в иные нормативные правовые акты Ненецкого автономного округа. </w:t>
      </w:r>
    </w:p>
    <w:sectPr w:rsidR="00F535BC" w:rsidRPr="00F535BC" w:rsidSect="00A34EBF">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BA" w:rsidRDefault="00BE29BA">
      <w:r>
        <w:separator/>
      </w:r>
    </w:p>
  </w:endnote>
  <w:endnote w:type="continuationSeparator" w:id="0">
    <w:p w:rsidR="00BE29BA" w:rsidRDefault="00BE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BA" w:rsidRDefault="00BE29BA">
      <w:r>
        <w:separator/>
      </w:r>
    </w:p>
  </w:footnote>
  <w:footnote w:type="continuationSeparator" w:id="0">
    <w:p w:rsidR="00BE29BA" w:rsidRDefault="00BE2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445"/>
    <w:multiLevelType w:val="hybridMultilevel"/>
    <w:tmpl w:val="A904926A"/>
    <w:lvl w:ilvl="0" w:tplc="4B7660F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211A0B"/>
    <w:multiLevelType w:val="hybridMultilevel"/>
    <w:tmpl w:val="055038F8"/>
    <w:lvl w:ilvl="0" w:tplc="80941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B54835"/>
    <w:multiLevelType w:val="hybridMultilevel"/>
    <w:tmpl w:val="47FCF0AC"/>
    <w:lvl w:ilvl="0" w:tplc="22F6C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D09A9"/>
    <w:multiLevelType w:val="hybridMultilevel"/>
    <w:tmpl w:val="8D44EE70"/>
    <w:lvl w:ilvl="0" w:tplc="E320E0A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B55459"/>
    <w:multiLevelType w:val="hybridMultilevel"/>
    <w:tmpl w:val="A35CAC2C"/>
    <w:lvl w:ilvl="0" w:tplc="97BEC80A">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2A84434"/>
    <w:multiLevelType w:val="hybridMultilevel"/>
    <w:tmpl w:val="9E943E5C"/>
    <w:lvl w:ilvl="0" w:tplc="8094112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9107F0"/>
    <w:multiLevelType w:val="hybridMultilevel"/>
    <w:tmpl w:val="985A230A"/>
    <w:lvl w:ilvl="0" w:tplc="195C375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68478E"/>
    <w:multiLevelType w:val="hybridMultilevel"/>
    <w:tmpl w:val="8FEE18F6"/>
    <w:lvl w:ilvl="0" w:tplc="BA060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C12797"/>
    <w:multiLevelType w:val="hybridMultilevel"/>
    <w:tmpl w:val="1B88AC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0233E"/>
    <w:multiLevelType w:val="hybridMultilevel"/>
    <w:tmpl w:val="6130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97D19"/>
    <w:multiLevelType w:val="hybridMultilevel"/>
    <w:tmpl w:val="7194A182"/>
    <w:lvl w:ilvl="0" w:tplc="E362D94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E2579C1"/>
    <w:multiLevelType w:val="hybridMultilevel"/>
    <w:tmpl w:val="7CBCD44C"/>
    <w:lvl w:ilvl="0" w:tplc="8094112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DB4258"/>
    <w:multiLevelType w:val="hybridMultilevel"/>
    <w:tmpl w:val="8020B048"/>
    <w:lvl w:ilvl="0" w:tplc="D6007FD4">
      <w:start w:val="9"/>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9BC208E"/>
    <w:multiLevelType w:val="hybridMultilevel"/>
    <w:tmpl w:val="9B628D36"/>
    <w:lvl w:ilvl="0" w:tplc="5E2297BC">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103A7B"/>
    <w:multiLevelType w:val="hybridMultilevel"/>
    <w:tmpl w:val="EE084BCE"/>
    <w:lvl w:ilvl="0" w:tplc="EDB4D77A">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A5D473F"/>
    <w:multiLevelType w:val="hybridMultilevel"/>
    <w:tmpl w:val="0FB26998"/>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15:restartNumberingAfterBreak="0">
    <w:nsid w:val="4140045D"/>
    <w:multiLevelType w:val="hybridMultilevel"/>
    <w:tmpl w:val="35D8016C"/>
    <w:lvl w:ilvl="0" w:tplc="8B42D5E6">
      <w:start w:val="1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6E5934"/>
    <w:multiLevelType w:val="hybridMultilevel"/>
    <w:tmpl w:val="B05EA3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C825DB"/>
    <w:multiLevelType w:val="hybridMultilevel"/>
    <w:tmpl w:val="E5E8A7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A32D4A"/>
    <w:multiLevelType w:val="hybridMultilevel"/>
    <w:tmpl w:val="E902A4B2"/>
    <w:lvl w:ilvl="0" w:tplc="4B766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194893"/>
    <w:multiLevelType w:val="hybridMultilevel"/>
    <w:tmpl w:val="EC54FDCC"/>
    <w:lvl w:ilvl="0" w:tplc="BF6052A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1B84907"/>
    <w:multiLevelType w:val="hybridMultilevel"/>
    <w:tmpl w:val="DAEAC2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3B9397D"/>
    <w:multiLevelType w:val="hybridMultilevel"/>
    <w:tmpl w:val="A35CAC2C"/>
    <w:lvl w:ilvl="0" w:tplc="97BEC80A">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5EA3614"/>
    <w:multiLevelType w:val="hybridMultilevel"/>
    <w:tmpl w:val="993E8858"/>
    <w:lvl w:ilvl="0" w:tplc="B378AD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C962BDF"/>
    <w:multiLevelType w:val="hybridMultilevel"/>
    <w:tmpl w:val="AE2C3BDA"/>
    <w:lvl w:ilvl="0" w:tplc="D6007FD4">
      <w:start w:val="9"/>
      <w:numFmt w:val="decimal"/>
      <w:lvlText w:val="%1."/>
      <w:lvlJc w:val="left"/>
      <w:pPr>
        <w:ind w:left="178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66386B"/>
    <w:multiLevelType w:val="hybridMultilevel"/>
    <w:tmpl w:val="F3B4C61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B42C86"/>
    <w:multiLevelType w:val="hybridMultilevel"/>
    <w:tmpl w:val="7BE44D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2CE45E2"/>
    <w:multiLevelType w:val="hybridMultilevel"/>
    <w:tmpl w:val="CD048E92"/>
    <w:lvl w:ilvl="0" w:tplc="4EE664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BC29D6"/>
    <w:multiLevelType w:val="hybridMultilevel"/>
    <w:tmpl w:val="56D24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660FB0"/>
    <w:multiLevelType w:val="hybridMultilevel"/>
    <w:tmpl w:val="425E7F12"/>
    <w:lvl w:ilvl="0" w:tplc="5358C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F57537"/>
    <w:multiLevelType w:val="hybridMultilevel"/>
    <w:tmpl w:val="FA762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8775F8"/>
    <w:multiLevelType w:val="hybridMultilevel"/>
    <w:tmpl w:val="C896C302"/>
    <w:lvl w:ilvl="0" w:tplc="649E57B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BA316A8"/>
    <w:multiLevelType w:val="hybridMultilevel"/>
    <w:tmpl w:val="DF74F8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F112BA2"/>
    <w:multiLevelType w:val="hybridMultilevel"/>
    <w:tmpl w:val="2A9E3CFE"/>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15:restartNumberingAfterBreak="0">
    <w:nsid w:val="6FBA08F6"/>
    <w:multiLevelType w:val="hybridMultilevel"/>
    <w:tmpl w:val="F23A3382"/>
    <w:lvl w:ilvl="0" w:tplc="610225BA">
      <w:start w:val="1"/>
      <w:numFmt w:val="decimal"/>
      <w:lvlText w:val="%1."/>
      <w:lvlJc w:val="left"/>
      <w:pPr>
        <w:ind w:left="2378" w:hanging="9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DA3E9F"/>
    <w:multiLevelType w:val="hybridMultilevel"/>
    <w:tmpl w:val="18FA6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1D4047"/>
    <w:multiLevelType w:val="hybridMultilevel"/>
    <w:tmpl w:val="AD7C1138"/>
    <w:lvl w:ilvl="0" w:tplc="610225BA">
      <w:start w:val="1"/>
      <w:numFmt w:val="decimal"/>
      <w:lvlText w:val="%1."/>
      <w:lvlJc w:val="left"/>
      <w:pPr>
        <w:ind w:left="2095"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15"/>
  </w:num>
  <w:num w:numId="3">
    <w:abstractNumId w:val="9"/>
  </w:num>
  <w:num w:numId="4">
    <w:abstractNumId w:val="30"/>
  </w:num>
  <w:num w:numId="5">
    <w:abstractNumId w:val="35"/>
  </w:num>
  <w:num w:numId="6">
    <w:abstractNumId w:val="8"/>
  </w:num>
  <w:num w:numId="7">
    <w:abstractNumId w:val="33"/>
  </w:num>
  <w:num w:numId="8">
    <w:abstractNumId w:val="25"/>
  </w:num>
  <w:num w:numId="9">
    <w:abstractNumId w:val="12"/>
  </w:num>
  <w:num w:numId="10">
    <w:abstractNumId w:val="24"/>
  </w:num>
  <w:num w:numId="11">
    <w:abstractNumId w:val="36"/>
  </w:num>
  <w:num w:numId="12">
    <w:abstractNumId w:val="26"/>
  </w:num>
  <w:num w:numId="13">
    <w:abstractNumId w:val="21"/>
  </w:num>
  <w:num w:numId="14">
    <w:abstractNumId w:val="14"/>
  </w:num>
  <w:num w:numId="15">
    <w:abstractNumId w:val="16"/>
  </w:num>
  <w:num w:numId="16">
    <w:abstractNumId w:val="27"/>
  </w:num>
  <w:num w:numId="17">
    <w:abstractNumId w:val="7"/>
  </w:num>
  <w:num w:numId="18">
    <w:abstractNumId w:val="34"/>
  </w:num>
  <w:num w:numId="19">
    <w:abstractNumId w:val="13"/>
  </w:num>
  <w:num w:numId="20">
    <w:abstractNumId w:val="6"/>
  </w:num>
  <w:num w:numId="21">
    <w:abstractNumId w:val="28"/>
  </w:num>
  <w:num w:numId="22">
    <w:abstractNumId w:val="1"/>
  </w:num>
  <w:num w:numId="23">
    <w:abstractNumId w:val="11"/>
  </w:num>
  <w:num w:numId="24">
    <w:abstractNumId w:val="5"/>
  </w:num>
  <w:num w:numId="25">
    <w:abstractNumId w:val="29"/>
  </w:num>
  <w:num w:numId="26">
    <w:abstractNumId w:val="23"/>
  </w:num>
  <w:num w:numId="27">
    <w:abstractNumId w:val="4"/>
  </w:num>
  <w:num w:numId="28">
    <w:abstractNumId w:val="22"/>
  </w:num>
  <w:num w:numId="29">
    <w:abstractNumId w:val="10"/>
  </w:num>
  <w:num w:numId="30">
    <w:abstractNumId w:val="3"/>
  </w:num>
  <w:num w:numId="31">
    <w:abstractNumId w:val="20"/>
  </w:num>
  <w:num w:numId="32">
    <w:abstractNumId w:val="2"/>
  </w:num>
  <w:num w:numId="33">
    <w:abstractNumId w:val="18"/>
  </w:num>
  <w:num w:numId="34">
    <w:abstractNumId w:val="19"/>
  </w:num>
  <w:num w:numId="35">
    <w:abstractNumId w:val="0"/>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CE"/>
    <w:rsid w:val="00001416"/>
    <w:rsid w:val="0000206E"/>
    <w:rsid w:val="000034DA"/>
    <w:rsid w:val="00007D61"/>
    <w:rsid w:val="000104EC"/>
    <w:rsid w:val="000107A0"/>
    <w:rsid w:val="000128DE"/>
    <w:rsid w:val="000133F9"/>
    <w:rsid w:val="00015656"/>
    <w:rsid w:val="00015663"/>
    <w:rsid w:val="00017890"/>
    <w:rsid w:val="000204B5"/>
    <w:rsid w:val="00020F21"/>
    <w:rsid w:val="000218A9"/>
    <w:rsid w:val="00023AAD"/>
    <w:rsid w:val="00033366"/>
    <w:rsid w:val="000338C9"/>
    <w:rsid w:val="0003737C"/>
    <w:rsid w:val="00042A93"/>
    <w:rsid w:val="00045AB0"/>
    <w:rsid w:val="000501C8"/>
    <w:rsid w:val="00051049"/>
    <w:rsid w:val="000535B7"/>
    <w:rsid w:val="00055E3F"/>
    <w:rsid w:val="000574EB"/>
    <w:rsid w:val="00061F7B"/>
    <w:rsid w:val="0006248B"/>
    <w:rsid w:val="000627E8"/>
    <w:rsid w:val="00063AC2"/>
    <w:rsid w:val="0006764B"/>
    <w:rsid w:val="000722ED"/>
    <w:rsid w:val="00073301"/>
    <w:rsid w:val="00075545"/>
    <w:rsid w:val="00076CC6"/>
    <w:rsid w:val="00077364"/>
    <w:rsid w:val="00081A08"/>
    <w:rsid w:val="00083F72"/>
    <w:rsid w:val="00084E3C"/>
    <w:rsid w:val="00085C19"/>
    <w:rsid w:val="000923CE"/>
    <w:rsid w:val="000952A2"/>
    <w:rsid w:val="00095B3D"/>
    <w:rsid w:val="000A038C"/>
    <w:rsid w:val="000A1D19"/>
    <w:rsid w:val="000A1DB2"/>
    <w:rsid w:val="000A261D"/>
    <w:rsid w:val="000A4B6D"/>
    <w:rsid w:val="000A5E7F"/>
    <w:rsid w:val="000A5EAB"/>
    <w:rsid w:val="000A74D8"/>
    <w:rsid w:val="000B2109"/>
    <w:rsid w:val="000B2A79"/>
    <w:rsid w:val="000B4ADD"/>
    <w:rsid w:val="000B7DE2"/>
    <w:rsid w:val="000C0064"/>
    <w:rsid w:val="000C4282"/>
    <w:rsid w:val="000C5B6F"/>
    <w:rsid w:val="000D1E93"/>
    <w:rsid w:val="000D460F"/>
    <w:rsid w:val="000D5BAA"/>
    <w:rsid w:val="000D6672"/>
    <w:rsid w:val="000D7C9A"/>
    <w:rsid w:val="000E0783"/>
    <w:rsid w:val="000E3DD4"/>
    <w:rsid w:val="000E49A3"/>
    <w:rsid w:val="000E5BA6"/>
    <w:rsid w:val="000E69A0"/>
    <w:rsid w:val="000F1AD4"/>
    <w:rsid w:val="000F2989"/>
    <w:rsid w:val="000F2C48"/>
    <w:rsid w:val="000F2EF6"/>
    <w:rsid w:val="000F66C4"/>
    <w:rsid w:val="00106EA9"/>
    <w:rsid w:val="001078F7"/>
    <w:rsid w:val="001112D5"/>
    <w:rsid w:val="001120D6"/>
    <w:rsid w:val="00112AD1"/>
    <w:rsid w:val="00114724"/>
    <w:rsid w:val="0012150F"/>
    <w:rsid w:val="00121E52"/>
    <w:rsid w:val="0013247D"/>
    <w:rsid w:val="00132726"/>
    <w:rsid w:val="00132D8F"/>
    <w:rsid w:val="00134B3F"/>
    <w:rsid w:val="00137DCE"/>
    <w:rsid w:val="00140A81"/>
    <w:rsid w:val="0014163F"/>
    <w:rsid w:val="00141692"/>
    <w:rsid w:val="00152D4D"/>
    <w:rsid w:val="001531B4"/>
    <w:rsid w:val="001539A2"/>
    <w:rsid w:val="00156A53"/>
    <w:rsid w:val="00157633"/>
    <w:rsid w:val="00157854"/>
    <w:rsid w:val="00160665"/>
    <w:rsid w:val="001712FD"/>
    <w:rsid w:val="00174A94"/>
    <w:rsid w:val="001857AF"/>
    <w:rsid w:val="00193831"/>
    <w:rsid w:val="00194A7C"/>
    <w:rsid w:val="00195EAD"/>
    <w:rsid w:val="00196929"/>
    <w:rsid w:val="00197BA2"/>
    <w:rsid w:val="001A0AC4"/>
    <w:rsid w:val="001A0AF1"/>
    <w:rsid w:val="001A3739"/>
    <w:rsid w:val="001A407A"/>
    <w:rsid w:val="001A73C8"/>
    <w:rsid w:val="001B2FCF"/>
    <w:rsid w:val="001B44BC"/>
    <w:rsid w:val="001B520A"/>
    <w:rsid w:val="001C45AD"/>
    <w:rsid w:val="001D1927"/>
    <w:rsid w:val="001D7746"/>
    <w:rsid w:val="001E0230"/>
    <w:rsid w:val="001E330F"/>
    <w:rsid w:val="001E6718"/>
    <w:rsid w:val="001F5712"/>
    <w:rsid w:val="00200131"/>
    <w:rsid w:val="002054E7"/>
    <w:rsid w:val="00210707"/>
    <w:rsid w:val="00210A7C"/>
    <w:rsid w:val="00215DCE"/>
    <w:rsid w:val="0021737D"/>
    <w:rsid w:val="00223141"/>
    <w:rsid w:val="00223395"/>
    <w:rsid w:val="00223ABC"/>
    <w:rsid w:val="00224F2E"/>
    <w:rsid w:val="00226BB6"/>
    <w:rsid w:val="00232C68"/>
    <w:rsid w:val="002341E0"/>
    <w:rsid w:val="0023536A"/>
    <w:rsid w:val="002353CE"/>
    <w:rsid w:val="00237774"/>
    <w:rsid w:val="0024275D"/>
    <w:rsid w:val="00245C76"/>
    <w:rsid w:val="00247081"/>
    <w:rsid w:val="00254207"/>
    <w:rsid w:val="0025580B"/>
    <w:rsid w:val="002558EC"/>
    <w:rsid w:val="00265512"/>
    <w:rsid w:val="00266629"/>
    <w:rsid w:val="00266726"/>
    <w:rsid w:val="00270477"/>
    <w:rsid w:val="00272AF9"/>
    <w:rsid w:val="00272E53"/>
    <w:rsid w:val="00274860"/>
    <w:rsid w:val="00281FC3"/>
    <w:rsid w:val="0028288C"/>
    <w:rsid w:val="0028614B"/>
    <w:rsid w:val="00286FC6"/>
    <w:rsid w:val="00295D8A"/>
    <w:rsid w:val="002A09A7"/>
    <w:rsid w:val="002B5EB5"/>
    <w:rsid w:val="002B60CA"/>
    <w:rsid w:val="002B6FD4"/>
    <w:rsid w:val="002B7847"/>
    <w:rsid w:val="002C04A8"/>
    <w:rsid w:val="002C1749"/>
    <w:rsid w:val="002C1F69"/>
    <w:rsid w:val="002C2D74"/>
    <w:rsid w:val="002C5BEE"/>
    <w:rsid w:val="002C6D6B"/>
    <w:rsid w:val="002C7355"/>
    <w:rsid w:val="002C7E34"/>
    <w:rsid w:val="002D0895"/>
    <w:rsid w:val="002D3D04"/>
    <w:rsid w:val="002D7E3D"/>
    <w:rsid w:val="002E154A"/>
    <w:rsid w:val="002E5245"/>
    <w:rsid w:val="002E6EC1"/>
    <w:rsid w:val="002E746B"/>
    <w:rsid w:val="002F23B3"/>
    <w:rsid w:val="002F4D3D"/>
    <w:rsid w:val="0030065C"/>
    <w:rsid w:val="003016CB"/>
    <w:rsid w:val="0030314D"/>
    <w:rsid w:val="0030337D"/>
    <w:rsid w:val="00303F94"/>
    <w:rsid w:val="003048D8"/>
    <w:rsid w:val="0030563B"/>
    <w:rsid w:val="003128E6"/>
    <w:rsid w:val="003172D7"/>
    <w:rsid w:val="00317B09"/>
    <w:rsid w:val="00317FBF"/>
    <w:rsid w:val="0032265C"/>
    <w:rsid w:val="00323688"/>
    <w:rsid w:val="0033157A"/>
    <w:rsid w:val="00333C64"/>
    <w:rsid w:val="003362BC"/>
    <w:rsid w:val="003373BD"/>
    <w:rsid w:val="00340630"/>
    <w:rsid w:val="00340940"/>
    <w:rsid w:val="00341378"/>
    <w:rsid w:val="0034261F"/>
    <w:rsid w:val="0034271C"/>
    <w:rsid w:val="00344180"/>
    <w:rsid w:val="00346B77"/>
    <w:rsid w:val="00347FB5"/>
    <w:rsid w:val="0035153C"/>
    <w:rsid w:val="00352739"/>
    <w:rsid w:val="00354C55"/>
    <w:rsid w:val="003550AB"/>
    <w:rsid w:val="00356CC4"/>
    <w:rsid w:val="003575E3"/>
    <w:rsid w:val="003579F6"/>
    <w:rsid w:val="003604F3"/>
    <w:rsid w:val="00360A5B"/>
    <w:rsid w:val="003616B3"/>
    <w:rsid w:val="00361C06"/>
    <w:rsid w:val="00362B26"/>
    <w:rsid w:val="00370190"/>
    <w:rsid w:val="00371161"/>
    <w:rsid w:val="0037266F"/>
    <w:rsid w:val="00372721"/>
    <w:rsid w:val="0037312F"/>
    <w:rsid w:val="00377815"/>
    <w:rsid w:val="003819AF"/>
    <w:rsid w:val="00381D5F"/>
    <w:rsid w:val="00386038"/>
    <w:rsid w:val="00390839"/>
    <w:rsid w:val="00391643"/>
    <w:rsid w:val="003917EF"/>
    <w:rsid w:val="00395156"/>
    <w:rsid w:val="0039569D"/>
    <w:rsid w:val="00396027"/>
    <w:rsid w:val="003A29A0"/>
    <w:rsid w:val="003B087F"/>
    <w:rsid w:val="003B238B"/>
    <w:rsid w:val="003B2C7D"/>
    <w:rsid w:val="003B5BF9"/>
    <w:rsid w:val="003C11E7"/>
    <w:rsid w:val="003C2D2D"/>
    <w:rsid w:val="003D1ED5"/>
    <w:rsid w:val="003D7AF3"/>
    <w:rsid w:val="003E0B5B"/>
    <w:rsid w:val="003E139D"/>
    <w:rsid w:val="003E21C0"/>
    <w:rsid w:val="003E32B9"/>
    <w:rsid w:val="003F010D"/>
    <w:rsid w:val="003F1993"/>
    <w:rsid w:val="003F64EE"/>
    <w:rsid w:val="00400610"/>
    <w:rsid w:val="00404692"/>
    <w:rsid w:val="00410001"/>
    <w:rsid w:val="004165B5"/>
    <w:rsid w:val="004178FD"/>
    <w:rsid w:val="00421805"/>
    <w:rsid w:val="00424E7C"/>
    <w:rsid w:val="00427781"/>
    <w:rsid w:val="00430205"/>
    <w:rsid w:val="0043087C"/>
    <w:rsid w:val="00430EFA"/>
    <w:rsid w:val="00433CCD"/>
    <w:rsid w:val="00433CE0"/>
    <w:rsid w:val="00434C0C"/>
    <w:rsid w:val="00436758"/>
    <w:rsid w:val="00442A9A"/>
    <w:rsid w:val="00442E19"/>
    <w:rsid w:val="00442EDC"/>
    <w:rsid w:val="00447015"/>
    <w:rsid w:val="00447BF6"/>
    <w:rsid w:val="00450597"/>
    <w:rsid w:val="004513EB"/>
    <w:rsid w:val="004519C7"/>
    <w:rsid w:val="00454F1E"/>
    <w:rsid w:val="0045580C"/>
    <w:rsid w:val="004558CE"/>
    <w:rsid w:val="00457F88"/>
    <w:rsid w:val="00461A2A"/>
    <w:rsid w:val="004700AE"/>
    <w:rsid w:val="004707FD"/>
    <w:rsid w:val="00470A87"/>
    <w:rsid w:val="00475231"/>
    <w:rsid w:val="00480B43"/>
    <w:rsid w:val="00485B11"/>
    <w:rsid w:val="0049001E"/>
    <w:rsid w:val="00490C9E"/>
    <w:rsid w:val="00497B93"/>
    <w:rsid w:val="004A0C2F"/>
    <w:rsid w:val="004A44EB"/>
    <w:rsid w:val="004A62AC"/>
    <w:rsid w:val="004A753B"/>
    <w:rsid w:val="004B0C5D"/>
    <w:rsid w:val="004B0DD3"/>
    <w:rsid w:val="004B1789"/>
    <w:rsid w:val="004B2133"/>
    <w:rsid w:val="004B2798"/>
    <w:rsid w:val="004C07F8"/>
    <w:rsid w:val="004D24E6"/>
    <w:rsid w:val="004D29E0"/>
    <w:rsid w:val="004D68D2"/>
    <w:rsid w:val="004E0E4B"/>
    <w:rsid w:val="004E255C"/>
    <w:rsid w:val="004E2C54"/>
    <w:rsid w:val="004E2F3A"/>
    <w:rsid w:val="004E5289"/>
    <w:rsid w:val="004E594A"/>
    <w:rsid w:val="004E65A2"/>
    <w:rsid w:val="004F0322"/>
    <w:rsid w:val="004F2665"/>
    <w:rsid w:val="004F391B"/>
    <w:rsid w:val="004F5A4A"/>
    <w:rsid w:val="004F749D"/>
    <w:rsid w:val="00500887"/>
    <w:rsid w:val="005014F1"/>
    <w:rsid w:val="00502A78"/>
    <w:rsid w:val="00502B35"/>
    <w:rsid w:val="00506884"/>
    <w:rsid w:val="00512097"/>
    <w:rsid w:val="00512C81"/>
    <w:rsid w:val="00513504"/>
    <w:rsid w:val="0051361C"/>
    <w:rsid w:val="00514D13"/>
    <w:rsid w:val="005159A0"/>
    <w:rsid w:val="00515E05"/>
    <w:rsid w:val="00517593"/>
    <w:rsid w:val="00523946"/>
    <w:rsid w:val="00523A16"/>
    <w:rsid w:val="005240C7"/>
    <w:rsid w:val="005256D9"/>
    <w:rsid w:val="005269E9"/>
    <w:rsid w:val="00530451"/>
    <w:rsid w:val="005307C5"/>
    <w:rsid w:val="00532E02"/>
    <w:rsid w:val="005355D2"/>
    <w:rsid w:val="00535B9F"/>
    <w:rsid w:val="00536E7D"/>
    <w:rsid w:val="00547A6B"/>
    <w:rsid w:val="00550B76"/>
    <w:rsid w:val="00551707"/>
    <w:rsid w:val="00553E61"/>
    <w:rsid w:val="005546BE"/>
    <w:rsid w:val="005562F5"/>
    <w:rsid w:val="00556581"/>
    <w:rsid w:val="00561E08"/>
    <w:rsid w:val="0056231F"/>
    <w:rsid w:val="0056582B"/>
    <w:rsid w:val="005658C4"/>
    <w:rsid w:val="0057465E"/>
    <w:rsid w:val="00575611"/>
    <w:rsid w:val="005802DE"/>
    <w:rsid w:val="00580841"/>
    <w:rsid w:val="00581141"/>
    <w:rsid w:val="00581F4E"/>
    <w:rsid w:val="00584325"/>
    <w:rsid w:val="00585FAE"/>
    <w:rsid w:val="005905BB"/>
    <w:rsid w:val="005945A0"/>
    <w:rsid w:val="005963F7"/>
    <w:rsid w:val="00597E28"/>
    <w:rsid w:val="005A11E6"/>
    <w:rsid w:val="005A23D1"/>
    <w:rsid w:val="005A2916"/>
    <w:rsid w:val="005A4C18"/>
    <w:rsid w:val="005A5410"/>
    <w:rsid w:val="005B0307"/>
    <w:rsid w:val="005B21DF"/>
    <w:rsid w:val="005B41DC"/>
    <w:rsid w:val="005C004C"/>
    <w:rsid w:val="005C3B1C"/>
    <w:rsid w:val="005C636C"/>
    <w:rsid w:val="005C6993"/>
    <w:rsid w:val="005D00A3"/>
    <w:rsid w:val="005D3BEA"/>
    <w:rsid w:val="005D61AD"/>
    <w:rsid w:val="005D6385"/>
    <w:rsid w:val="005D67C9"/>
    <w:rsid w:val="005D784C"/>
    <w:rsid w:val="005D7EEE"/>
    <w:rsid w:val="005E0E14"/>
    <w:rsid w:val="005E2162"/>
    <w:rsid w:val="005E2581"/>
    <w:rsid w:val="005E2D34"/>
    <w:rsid w:val="005E535D"/>
    <w:rsid w:val="005E7A98"/>
    <w:rsid w:val="005F2634"/>
    <w:rsid w:val="005F4E0D"/>
    <w:rsid w:val="00607690"/>
    <w:rsid w:val="00612560"/>
    <w:rsid w:val="0061322E"/>
    <w:rsid w:val="0062005B"/>
    <w:rsid w:val="00620286"/>
    <w:rsid w:val="006214CF"/>
    <w:rsid w:val="006252DD"/>
    <w:rsid w:val="00625BE1"/>
    <w:rsid w:val="00631AC9"/>
    <w:rsid w:val="006358B8"/>
    <w:rsid w:val="006361BF"/>
    <w:rsid w:val="00636586"/>
    <w:rsid w:val="00636FFB"/>
    <w:rsid w:val="006374CC"/>
    <w:rsid w:val="006406CF"/>
    <w:rsid w:val="00642296"/>
    <w:rsid w:val="00642349"/>
    <w:rsid w:val="006443BB"/>
    <w:rsid w:val="0064574B"/>
    <w:rsid w:val="00652CA0"/>
    <w:rsid w:val="0065395B"/>
    <w:rsid w:val="006540B8"/>
    <w:rsid w:val="00655EE2"/>
    <w:rsid w:val="006568C7"/>
    <w:rsid w:val="00656D37"/>
    <w:rsid w:val="0065732D"/>
    <w:rsid w:val="00657FC8"/>
    <w:rsid w:val="00663561"/>
    <w:rsid w:val="006651D1"/>
    <w:rsid w:val="006651ED"/>
    <w:rsid w:val="0067273B"/>
    <w:rsid w:val="00680912"/>
    <w:rsid w:val="0068126F"/>
    <w:rsid w:val="00684E62"/>
    <w:rsid w:val="006861B3"/>
    <w:rsid w:val="00690002"/>
    <w:rsid w:val="00691C27"/>
    <w:rsid w:val="006A0F68"/>
    <w:rsid w:val="006A494B"/>
    <w:rsid w:val="006A6195"/>
    <w:rsid w:val="006A7ED6"/>
    <w:rsid w:val="006B1010"/>
    <w:rsid w:val="006B1CE6"/>
    <w:rsid w:val="006C06B5"/>
    <w:rsid w:val="006C1DF5"/>
    <w:rsid w:val="006C2B57"/>
    <w:rsid w:val="006C31D5"/>
    <w:rsid w:val="006C3E52"/>
    <w:rsid w:val="006C468E"/>
    <w:rsid w:val="006C670B"/>
    <w:rsid w:val="006C79A4"/>
    <w:rsid w:val="006D0F0A"/>
    <w:rsid w:val="006D18A4"/>
    <w:rsid w:val="006D4708"/>
    <w:rsid w:val="006D5710"/>
    <w:rsid w:val="006D603F"/>
    <w:rsid w:val="006D7F58"/>
    <w:rsid w:val="006E2B46"/>
    <w:rsid w:val="006E68EE"/>
    <w:rsid w:val="006F6ECF"/>
    <w:rsid w:val="006F7B43"/>
    <w:rsid w:val="00701D35"/>
    <w:rsid w:val="00702BBB"/>
    <w:rsid w:val="007034D1"/>
    <w:rsid w:val="00704C8C"/>
    <w:rsid w:val="00704D43"/>
    <w:rsid w:val="0070636B"/>
    <w:rsid w:val="00712A49"/>
    <w:rsid w:val="00715522"/>
    <w:rsid w:val="007218B8"/>
    <w:rsid w:val="00722B5E"/>
    <w:rsid w:val="0072473E"/>
    <w:rsid w:val="007253F5"/>
    <w:rsid w:val="0072573D"/>
    <w:rsid w:val="00725D37"/>
    <w:rsid w:val="0072605F"/>
    <w:rsid w:val="00733712"/>
    <w:rsid w:val="00736C44"/>
    <w:rsid w:val="00736E46"/>
    <w:rsid w:val="00737D26"/>
    <w:rsid w:val="007434BD"/>
    <w:rsid w:val="007443F5"/>
    <w:rsid w:val="007447D8"/>
    <w:rsid w:val="0074485D"/>
    <w:rsid w:val="00750607"/>
    <w:rsid w:val="0075267E"/>
    <w:rsid w:val="007564EF"/>
    <w:rsid w:val="00756B8D"/>
    <w:rsid w:val="00760257"/>
    <w:rsid w:val="00760D4D"/>
    <w:rsid w:val="00761493"/>
    <w:rsid w:val="00762DCF"/>
    <w:rsid w:val="00764294"/>
    <w:rsid w:val="0076490D"/>
    <w:rsid w:val="00771333"/>
    <w:rsid w:val="0077250D"/>
    <w:rsid w:val="0077326E"/>
    <w:rsid w:val="00773EEE"/>
    <w:rsid w:val="00775C44"/>
    <w:rsid w:val="007761C8"/>
    <w:rsid w:val="00780FAC"/>
    <w:rsid w:val="0078309B"/>
    <w:rsid w:val="00785059"/>
    <w:rsid w:val="00785909"/>
    <w:rsid w:val="0078648F"/>
    <w:rsid w:val="007934EC"/>
    <w:rsid w:val="007A1AEA"/>
    <w:rsid w:val="007A2281"/>
    <w:rsid w:val="007B629B"/>
    <w:rsid w:val="007B7B8E"/>
    <w:rsid w:val="007C4BF7"/>
    <w:rsid w:val="007D276D"/>
    <w:rsid w:val="007D2E30"/>
    <w:rsid w:val="007D48B3"/>
    <w:rsid w:val="007D61D7"/>
    <w:rsid w:val="007E13B8"/>
    <w:rsid w:val="007E34FB"/>
    <w:rsid w:val="007E57D2"/>
    <w:rsid w:val="007E5BE3"/>
    <w:rsid w:val="007F30A0"/>
    <w:rsid w:val="007F5D08"/>
    <w:rsid w:val="007F76BC"/>
    <w:rsid w:val="00801E85"/>
    <w:rsid w:val="008038D4"/>
    <w:rsid w:val="008056D7"/>
    <w:rsid w:val="0080713D"/>
    <w:rsid w:val="00807BE3"/>
    <w:rsid w:val="008110F0"/>
    <w:rsid w:val="00813CEB"/>
    <w:rsid w:val="00815E44"/>
    <w:rsid w:val="00816164"/>
    <w:rsid w:val="008169AB"/>
    <w:rsid w:val="008170B9"/>
    <w:rsid w:val="00821189"/>
    <w:rsid w:val="00821F85"/>
    <w:rsid w:val="00822E44"/>
    <w:rsid w:val="00823755"/>
    <w:rsid w:val="00823BBF"/>
    <w:rsid w:val="008275AE"/>
    <w:rsid w:val="00833139"/>
    <w:rsid w:val="00835674"/>
    <w:rsid w:val="00836D80"/>
    <w:rsid w:val="00836FA1"/>
    <w:rsid w:val="00841900"/>
    <w:rsid w:val="00841964"/>
    <w:rsid w:val="00847AE2"/>
    <w:rsid w:val="0085070D"/>
    <w:rsid w:val="00852BBB"/>
    <w:rsid w:val="00853AE5"/>
    <w:rsid w:val="0085693E"/>
    <w:rsid w:val="008604B8"/>
    <w:rsid w:val="00861C08"/>
    <w:rsid w:val="00863A64"/>
    <w:rsid w:val="00864678"/>
    <w:rsid w:val="008655A0"/>
    <w:rsid w:val="00865AD7"/>
    <w:rsid w:val="00865DCE"/>
    <w:rsid w:val="00872958"/>
    <w:rsid w:val="008751B7"/>
    <w:rsid w:val="008755D3"/>
    <w:rsid w:val="00881CCC"/>
    <w:rsid w:val="00891516"/>
    <w:rsid w:val="00891A79"/>
    <w:rsid w:val="0089297C"/>
    <w:rsid w:val="00892A96"/>
    <w:rsid w:val="0089427F"/>
    <w:rsid w:val="008A1CCB"/>
    <w:rsid w:val="008B70BB"/>
    <w:rsid w:val="008C1F22"/>
    <w:rsid w:val="008C28E9"/>
    <w:rsid w:val="008C5590"/>
    <w:rsid w:val="008C698D"/>
    <w:rsid w:val="008C71A6"/>
    <w:rsid w:val="008D6F5F"/>
    <w:rsid w:val="008E074C"/>
    <w:rsid w:val="008E0AD1"/>
    <w:rsid w:val="008E1B57"/>
    <w:rsid w:val="008E2FFE"/>
    <w:rsid w:val="008E5DB8"/>
    <w:rsid w:val="009013D9"/>
    <w:rsid w:val="00903C67"/>
    <w:rsid w:val="0090795A"/>
    <w:rsid w:val="009125D4"/>
    <w:rsid w:val="009129C0"/>
    <w:rsid w:val="00913E79"/>
    <w:rsid w:val="00916403"/>
    <w:rsid w:val="00916830"/>
    <w:rsid w:val="00920245"/>
    <w:rsid w:val="00923B48"/>
    <w:rsid w:val="009319AA"/>
    <w:rsid w:val="009325FE"/>
    <w:rsid w:val="00933078"/>
    <w:rsid w:val="009331D6"/>
    <w:rsid w:val="009419EB"/>
    <w:rsid w:val="00942025"/>
    <w:rsid w:val="00944ADB"/>
    <w:rsid w:val="009460B3"/>
    <w:rsid w:val="009465F5"/>
    <w:rsid w:val="00951FE8"/>
    <w:rsid w:val="009578A4"/>
    <w:rsid w:val="00961268"/>
    <w:rsid w:val="00961C0A"/>
    <w:rsid w:val="00963BE4"/>
    <w:rsid w:val="00964BA9"/>
    <w:rsid w:val="00970805"/>
    <w:rsid w:val="00972920"/>
    <w:rsid w:val="00974A09"/>
    <w:rsid w:val="00974DBB"/>
    <w:rsid w:val="00981C4F"/>
    <w:rsid w:val="009834DD"/>
    <w:rsid w:val="0098770A"/>
    <w:rsid w:val="009879DE"/>
    <w:rsid w:val="00991E05"/>
    <w:rsid w:val="0099639A"/>
    <w:rsid w:val="009A50D3"/>
    <w:rsid w:val="009B0CA6"/>
    <w:rsid w:val="009B6499"/>
    <w:rsid w:val="009B670A"/>
    <w:rsid w:val="009C50BB"/>
    <w:rsid w:val="009C7A8E"/>
    <w:rsid w:val="009D4A0E"/>
    <w:rsid w:val="009D5108"/>
    <w:rsid w:val="009E031D"/>
    <w:rsid w:val="009E13CA"/>
    <w:rsid w:val="009E27DA"/>
    <w:rsid w:val="009E4020"/>
    <w:rsid w:val="009E43AD"/>
    <w:rsid w:val="009E4616"/>
    <w:rsid w:val="009E47DF"/>
    <w:rsid w:val="009E52EE"/>
    <w:rsid w:val="009E701E"/>
    <w:rsid w:val="009F23FE"/>
    <w:rsid w:val="009F3366"/>
    <w:rsid w:val="009F4A11"/>
    <w:rsid w:val="009F5752"/>
    <w:rsid w:val="00A02C84"/>
    <w:rsid w:val="00A074E1"/>
    <w:rsid w:val="00A10751"/>
    <w:rsid w:val="00A1077C"/>
    <w:rsid w:val="00A10C03"/>
    <w:rsid w:val="00A111DA"/>
    <w:rsid w:val="00A145A5"/>
    <w:rsid w:val="00A17FA4"/>
    <w:rsid w:val="00A2350B"/>
    <w:rsid w:val="00A26073"/>
    <w:rsid w:val="00A30F69"/>
    <w:rsid w:val="00A31B49"/>
    <w:rsid w:val="00A33815"/>
    <w:rsid w:val="00A3399C"/>
    <w:rsid w:val="00A34EBF"/>
    <w:rsid w:val="00A45A38"/>
    <w:rsid w:val="00A474F3"/>
    <w:rsid w:val="00A53578"/>
    <w:rsid w:val="00A56D80"/>
    <w:rsid w:val="00A575AF"/>
    <w:rsid w:val="00A6082A"/>
    <w:rsid w:val="00A62425"/>
    <w:rsid w:val="00A706EA"/>
    <w:rsid w:val="00A722F7"/>
    <w:rsid w:val="00A72630"/>
    <w:rsid w:val="00A73BBA"/>
    <w:rsid w:val="00A76AA0"/>
    <w:rsid w:val="00A76EBC"/>
    <w:rsid w:val="00A81764"/>
    <w:rsid w:val="00A82C18"/>
    <w:rsid w:val="00A85FB6"/>
    <w:rsid w:val="00A900E8"/>
    <w:rsid w:val="00A916D3"/>
    <w:rsid w:val="00A95322"/>
    <w:rsid w:val="00A95365"/>
    <w:rsid w:val="00AA3ABC"/>
    <w:rsid w:val="00AA639F"/>
    <w:rsid w:val="00AB1B54"/>
    <w:rsid w:val="00AB62D2"/>
    <w:rsid w:val="00AC0B36"/>
    <w:rsid w:val="00AC12AD"/>
    <w:rsid w:val="00AC596B"/>
    <w:rsid w:val="00AC7072"/>
    <w:rsid w:val="00AD7DE2"/>
    <w:rsid w:val="00AE2EA3"/>
    <w:rsid w:val="00AE43D7"/>
    <w:rsid w:val="00AE65CF"/>
    <w:rsid w:val="00AF1535"/>
    <w:rsid w:val="00AF1DE1"/>
    <w:rsid w:val="00AF1FEA"/>
    <w:rsid w:val="00AF43B8"/>
    <w:rsid w:val="00AF440C"/>
    <w:rsid w:val="00AF5621"/>
    <w:rsid w:val="00B00074"/>
    <w:rsid w:val="00B03DA6"/>
    <w:rsid w:val="00B04017"/>
    <w:rsid w:val="00B05D97"/>
    <w:rsid w:val="00B07CBB"/>
    <w:rsid w:val="00B07CE9"/>
    <w:rsid w:val="00B136B0"/>
    <w:rsid w:val="00B163C5"/>
    <w:rsid w:val="00B179D9"/>
    <w:rsid w:val="00B207D5"/>
    <w:rsid w:val="00B22566"/>
    <w:rsid w:val="00B24D72"/>
    <w:rsid w:val="00B34550"/>
    <w:rsid w:val="00B4130B"/>
    <w:rsid w:val="00B42426"/>
    <w:rsid w:val="00B43E60"/>
    <w:rsid w:val="00B466A8"/>
    <w:rsid w:val="00B47E43"/>
    <w:rsid w:val="00B52986"/>
    <w:rsid w:val="00B54D84"/>
    <w:rsid w:val="00B553D2"/>
    <w:rsid w:val="00B55491"/>
    <w:rsid w:val="00B615BA"/>
    <w:rsid w:val="00B65C42"/>
    <w:rsid w:val="00B70FFE"/>
    <w:rsid w:val="00B73720"/>
    <w:rsid w:val="00B741BE"/>
    <w:rsid w:val="00B7626C"/>
    <w:rsid w:val="00B77CD3"/>
    <w:rsid w:val="00B82B10"/>
    <w:rsid w:val="00B84631"/>
    <w:rsid w:val="00B85BB0"/>
    <w:rsid w:val="00B867C6"/>
    <w:rsid w:val="00B86815"/>
    <w:rsid w:val="00B86B66"/>
    <w:rsid w:val="00B86E16"/>
    <w:rsid w:val="00B946F9"/>
    <w:rsid w:val="00B95320"/>
    <w:rsid w:val="00B95631"/>
    <w:rsid w:val="00B97016"/>
    <w:rsid w:val="00BA0D3E"/>
    <w:rsid w:val="00BA2699"/>
    <w:rsid w:val="00BA4097"/>
    <w:rsid w:val="00BA43B9"/>
    <w:rsid w:val="00BA54A7"/>
    <w:rsid w:val="00BB12DD"/>
    <w:rsid w:val="00BB234D"/>
    <w:rsid w:val="00BB3BAD"/>
    <w:rsid w:val="00BB3E78"/>
    <w:rsid w:val="00BB4968"/>
    <w:rsid w:val="00BB6F63"/>
    <w:rsid w:val="00BC08A8"/>
    <w:rsid w:val="00BC1447"/>
    <w:rsid w:val="00BC1BBE"/>
    <w:rsid w:val="00BC2733"/>
    <w:rsid w:val="00BC2989"/>
    <w:rsid w:val="00BC3D2F"/>
    <w:rsid w:val="00BC614A"/>
    <w:rsid w:val="00BD07AD"/>
    <w:rsid w:val="00BD0BCF"/>
    <w:rsid w:val="00BD282C"/>
    <w:rsid w:val="00BD4C8C"/>
    <w:rsid w:val="00BD6FC2"/>
    <w:rsid w:val="00BE19DE"/>
    <w:rsid w:val="00BE29BA"/>
    <w:rsid w:val="00BE5140"/>
    <w:rsid w:val="00BF2FAD"/>
    <w:rsid w:val="00BF4750"/>
    <w:rsid w:val="00BF5AB3"/>
    <w:rsid w:val="00BF6907"/>
    <w:rsid w:val="00C02F88"/>
    <w:rsid w:val="00C05711"/>
    <w:rsid w:val="00C06F0C"/>
    <w:rsid w:val="00C07786"/>
    <w:rsid w:val="00C137FF"/>
    <w:rsid w:val="00C14A05"/>
    <w:rsid w:val="00C15106"/>
    <w:rsid w:val="00C155D3"/>
    <w:rsid w:val="00C1714D"/>
    <w:rsid w:val="00C20B02"/>
    <w:rsid w:val="00C2451D"/>
    <w:rsid w:val="00C256D5"/>
    <w:rsid w:val="00C31DFC"/>
    <w:rsid w:val="00C336FF"/>
    <w:rsid w:val="00C33D2D"/>
    <w:rsid w:val="00C33F1B"/>
    <w:rsid w:val="00C34D6A"/>
    <w:rsid w:val="00C356BF"/>
    <w:rsid w:val="00C3607F"/>
    <w:rsid w:val="00C378C9"/>
    <w:rsid w:val="00C410E8"/>
    <w:rsid w:val="00C4419D"/>
    <w:rsid w:val="00C44D0C"/>
    <w:rsid w:val="00C52670"/>
    <w:rsid w:val="00C55505"/>
    <w:rsid w:val="00C5569F"/>
    <w:rsid w:val="00C55E6B"/>
    <w:rsid w:val="00C57082"/>
    <w:rsid w:val="00C570B3"/>
    <w:rsid w:val="00C611A9"/>
    <w:rsid w:val="00C63372"/>
    <w:rsid w:val="00C675FB"/>
    <w:rsid w:val="00C7141D"/>
    <w:rsid w:val="00C75775"/>
    <w:rsid w:val="00C76260"/>
    <w:rsid w:val="00C7745E"/>
    <w:rsid w:val="00C84209"/>
    <w:rsid w:val="00C8528B"/>
    <w:rsid w:val="00C91F89"/>
    <w:rsid w:val="00C92B5C"/>
    <w:rsid w:val="00C939CE"/>
    <w:rsid w:val="00C93F14"/>
    <w:rsid w:val="00C93FA7"/>
    <w:rsid w:val="00C965FB"/>
    <w:rsid w:val="00CA06C4"/>
    <w:rsid w:val="00CA2EA9"/>
    <w:rsid w:val="00CA3456"/>
    <w:rsid w:val="00CA5F4D"/>
    <w:rsid w:val="00CA637E"/>
    <w:rsid w:val="00CB0169"/>
    <w:rsid w:val="00CB148A"/>
    <w:rsid w:val="00CB27A6"/>
    <w:rsid w:val="00CB29DA"/>
    <w:rsid w:val="00CB3382"/>
    <w:rsid w:val="00CB4EB8"/>
    <w:rsid w:val="00CB5DC1"/>
    <w:rsid w:val="00CB673A"/>
    <w:rsid w:val="00CB7ECF"/>
    <w:rsid w:val="00CC4DF0"/>
    <w:rsid w:val="00CC5F06"/>
    <w:rsid w:val="00CC605A"/>
    <w:rsid w:val="00CD0AFE"/>
    <w:rsid w:val="00CD1AE7"/>
    <w:rsid w:val="00CD2C51"/>
    <w:rsid w:val="00CD34A0"/>
    <w:rsid w:val="00CD37D2"/>
    <w:rsid w:val="00CD5726"/>
    <w:rsid w:val="00CD5FAF"/>
    <w:rsid w:val="00CD70D7"/>
    <w:rsid w:val="00CE5832"/>
    <w:rsid w:val="00CE58C2"/>
    <w:rsid w:val="00CE71CB"/>
    <w:rsid w:val="00CF0ED4"/>
    <w:rsid w:val="00CF7D3C"/>
    <w:rsid w:val="00D0326E"/>
    <w:rsid w:val="00D03FC2"/>
    <w:rsid w:val="00D05BE6"/>
    <w:rsid w:val="00D13DD5"/>
    <w:rsid w:val="00D14432"/>
    <w:rsid w:val="00D14724"/>
    <w:rsid w:val="00D21573"/>
    <w:rsid w:val="00D226DC"/>
    <w:rsid w:val="00D257AF"/>
    <w:rsid w:val="00D25BE2"/>
    <w:rsid w:val="00D260C4"/>
    <w:rsid w:val="00D27516"/>
    <w:rsid w:val="00D3378C"/>
    <w:rsid w:val="00D33FDC"/>
    <w:rsid w:val="00D347C0"/>
    <w:rsid w:val="00D43842"/>
    <w:rsid w:val="00D43C5D"/>
    <w:rsid w:val="00D45F3E"/>
    <w:rsid w:val="00D603F2"/>
    <w:rsid w:val="00D61251"/>
    <w:rsid w:val="00D63F1A"/>
    <w:rsid w:val="00D655CE"/>
    <w:rsid w:val="00D65AE2"/>
    <w:rsid w:val="00D67B24"/>
    <w:rsid w:val="00D70949"/>
    <w:rsid w:val="00D722CB"/>
    <w:rsid w:val="00D72FBA"/>
    <w:rsid w:val="00D73D02"/>
    <w:rsid w:val="00D74C92"/>
    <w:rsid w:val="00D86643"/>
    <w:rsid w:val="00D869FA"/>
    <w:rsid w:val="00D86CCD"/>
    <w:rsid w:val="00D93545"/>
    <w:rsid w:val="00D96A6F"/>
    <w:rsid w:val="00DA06D7"/>
    <w:rsid w:val="00DA16EA"/>
    <w:rsid w:val="00DA314F"/>
    <w:rsid w:val="00DA3B5A"/>
    <w:rsid w:val="00DA600F"/>
    <w:rsid w:val="00DA7AE4"/>
    <w:rsid w:val="00DB13C6"/>
    <w:rsid w:val="00DB1C2F"/>
    <w:rsid w:val="00DC2FD1"/>
    <w:rsid w:val="00DC3748"/>
    <w:rsid w:val="00DC7987"/>
    <w:rsid w:val="00DC7FF7"/>
    <w:rsid w:val="00DD1D22"/>
    <w:rsid w:val="00DD49A8"/>
    <w:rsid w:val="00DD6673"/>
    <w:rsid w:val="00DE1BEA"/>
    <w:rsid w:val="00DE262C"/>
    <w:rsid w:val="00DE2953"/>
    <w:rsid w:val="00DE4846"/>
    <w:rsid w:val="00DE4979"/>
    <w:rsid w:val="00DE7F69"/>
    <w:rsid w:val="00DF2630"/>
    <w:rsid w:val="00DF3FF3"/>
    <w:rsid w:val="00DF58D0"/>
    <w:rsid w:val="00DF5DD5"/>
    <w:rsid w:val="00E00AB9"/>
    <w:rsid w:val="00E01AC9"/>
    <w:rsid w:val="00E01BCB"/>
    <w:rsid w:val="00E01C4C"/>
    <w:rsid w:val="00E105FF"/>
    <w:rsid w:val="00E13B6F"/>
    <w:rsid w:val="00E17803"/>
    <w:rsid w:val="00E17DE5"/>
    <w:rsid w:val="00E30D51"/>
    <w:rsid w:val="00E34D8B"/>
    <w:rsid w:val="00E35205"/>
    <w:rsid w:val="00E41178"/>
    <w:rsid w:val="00E41295"/>
    <w:rsid w:val="00E43286"/>
    <w:rsid w:val="00E46EBD"/>
    <w:rsid w:val="00E47832"/>
    <w:rsid w:val="00E64CAE"/>
    <w:rsid w:val="00E65236"/>
    <w:rsid w:val="00E65A93"/>
    <w:rsid w:val="00E7285C"/>
    <w:rsid w:val="00E7340A"/>
    <w:rsid w:val="00E74147"/>
    <w:rsid w:val="00E74CCC"/>
    <w:rsid w:val="00E76AE6"/>
    <w:rsid w:val="00E83D18"/>
    <w:rsid w:val="00E9234E"/>
    <w:rsid w:val="00E93BBA"/>
    <w:rsid w:val="00E942F0"/>
    <w:rsid w:val="00E96399"/>
    <w:rsid w:val="00EA019D"/>
    <w:rsid w:val="00EA3CD3"/>
    <w:rsid w:val="00EA5A0E"/>
    <w:rsid w:val="00EB48BF"/>
    <w:rsid w:val="00EB4CF0"/>
    <w:rsid w:val="00EB65E1"/>
    <w:rsid w:val="00EC1264"/>
    <w:rsid w:val="00EC1D6F"/>
    <w:rsid w:val="00EC393C"/>
    <w:rsid w:val="00ED188D"/>
    <w:rsid w:val="00ED21DA"/>
    <w:rsid w:val="00ED232D"/>
    <w:rsid w:val="00EE03F0"/>
    <w:rsid w:val="00EE0803"/>
    <w:rsid w:val="00EE217E"/>
    <w:rsid w:val="00EE51EF"/>
    <w:rsid w:val="00EE74DE"/>
    <w:rsid w:val="00EF59C9"/>
    <w:rsid w:val="00F008DA"/>
    <w:rsid w:val="00F05181"/>
    <w:rsid w:val="00F0550A"/>
    <w:rsid w:val="00F0759A"/>
    <w:rsid w:val="00F10234"/>
    <w:rsid w:val="00F107A7"/>
    <w:rsid w:val="00F1565C"/>
    <w:rsid w:val="00F15731"/>
    <w:rsid w:val="00F22D1E"/>
    <w:rsid w:val="00F23C2D"/>
    <w:rsid w:val="00F325E3"/>
    <w:rsid w:val="00F327EC"/>
    <w:rsid w:val="00F32E9F"/>
    <w:rsid w:val="00F341BB"/>
    <w:rsid w:val="00F36D59"/>
    <w:rsid w:val="00F36EE3"/>
    <w:rsid w:val="00F43505"/>
    <w:rsid w:val="00F43E78"/>
    <w:rsid w:val="00F44732"/>
    <w:rsid w:val="00F45B5D"/>
    <w:rsid w:val="00F45F7B"/>
    <w:rsid w:val="00F46F0C"/>
    <w:rsid w:val="00F5075B"/>
    <w:rsid w:val="00F52B2C"/>
    <w:rsid w:val="00F535BC"/>
    <w:rsid w:val="00F5389A"/>
    <w:rsid w:val="00F61E1F"/>
    <w:rsid w:val="00F63174"/>
    <w:rsid w:val="00F64A27"/>
    <w:rsid w:val="00F65B15"/>
    <w:rsid w:val="00F6637D"/>
    <w:rsid w:val="00F675A6"/>
    <w:rsid w:val="00F677F8"/>
    <w:rsid w:val="00F67B3D"/>
    <w:rsid w:val="00F70B61"/>
    <w:rsid w:val="00F728A2"/>
    <w:rsid w:val="00F80510"/>
    <w:rsid w:val="00F836EE"/>
    <w:rsid w:val="00F84333"/>
    <w:rsid w:val="00F85CBE"/>
    <w:rsid w:val="00F862F9"/>
    <w:rsid w:val="00F8768B"/>
    <w:rsid w:val="00F9385B"/>
    <w:rsid w:val="00F9506F"/>
    <w:rsid w:val="00F9709F"/>
    <w:rsid w:val="00FA002C"/>
    <w:rsid w:val="00FA1256"/>
    <w:rsid w:val="00FA125A"/>
    <w:rsid w:val="00FA5979"/>
    <w:rsid w:val="00FA75B6"/>
    <w:rsid w:val="00FB059A"/>
    <w:rsid w:val="00FB1183"/>
    <w:rsid w:val="00FB2831"/>
    <w:rsid w:val="00FB4187"/>
    <w:rsid w:val="00FB563D"/>
    <w:rsid w:val="00FB7AB5"/>
    <w:rsid w:val="00FB7B98"/>
    <w:rsid w:val="00FC1F8B"/>
    <w:rsid w:val="00FC3651"/>
    <w:rsid w:val="00FC561B"/>
    <w:rsid w:val="00FD0684"/>
    <w:rsid w:val="00FD1737"/>
    <w:rsid w:val="00FD5472"/>
    <w:rsid w:val="00FD61C1"/>
    <w:rsid w:val="00FE292B"/>
    <w:rsid w:val="00FE33FB"/>
    <w:rsid w:val="00FF219C"/>
    <w:rsid w:val="00FF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07EC78-2953-4B81-9F04-B88FFF9F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B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3CE"/>
    <w:pPr>
      <w:widowControl w:val="0"/>
      <w:autoSpaceDE w:val="0"/>
      <w:autoSpaceDN w:val="0"/>
      <w:adjustRightInd w:val="0"/>
      <w:ind w:firstLine="720"/>
    </w:pPr>
    <w:rPr>
      <w:rFonts w:ascii="Arial" w:hAnsi="Arial" w:cs="Arial"/>
    </w:rPr>
  </w:style>
  <w:style w:type="paragraph" w:customStyle="1" w:styleId="ConsPlusNonformat">
    <w:name w:val="ConsPlusNonformat"/>
    <w:rsid w:val="000952A2"/>
    <w:pPr>
      <w:widowControl w:val="0"/>
      <w:autoSpaceDE w:val="0"/>
      <w:autoSpaceDN w:val="0"/>
      <w:adjustRightInd w:val="0"/>
    </w:pPr>
    <w:rPr>
      <w:rFonts w:ascii="Courier New" w:hAnsi="Courier New" w:cs="Courier New"/>
    </w:rPr>
  </w:style>
  <w:style w:type="paragraph" w:customStyle="1" w:styleId="ConsPlusTitle">
    <w:name w:val="ConsPlusTitle"/>
    <w:rsid w:val="000952A2"/>
    <w:pPr>
      <w:widowControl w:val="0"/>
      <w:autoSpaceDE w:val="0"/>
      <w:autoSpaceDN w:val="0"/>
      <w:adjustRightInd w:val="0"/>
    </w:pPr>
    <w:rPr>
      <w:b/>
      <w:bCs/>
      <w:sz w:val="24"/>
      <w:szCs w:val="24"/>
    </w:rPr>
  </w:style>
  <w:style w:type="paragraph" w:styleId="2">
    <w:name w:val="Body Text Indent 2"/>
    <w:basedOn w:val="a"/>
    <w:link w:val="20"/>
    <w:rsid w:val="000952A2"/>
    <w:pPr>
      <w:spacing w:after="480"/>
      <w:ind w:firstLine="1134"/>
      <w:jc w:val="both"/>
    </w:pPr>
    <w:rPr>
      <w:sz w:val="28"/>
      <w:szCs w:val="20"/>
      <w:lang w:val="x-none" w:eastAsia="x-none"/>
    </w:rPr>
  </w:style>
  <w:style w:type="paragraph" w:styleId="a3">
    <w:name w:val="footer"/>
    <w:basedOn w:val="a"/>
    <w:rsid w:val="00BB12DD"/>
    <w:pPr>
      <w:tabs>
        <w:tab w:val="center" w:pos="4677"/>
        <w:tab w:val="right" w:pos="9355"/>
      </w:tabs>
    </w:pPr>
  </w:style>
  <w:style w:type="character" w:styleId="a4">
    <w:name w:val="page number"/>
    <w:basedOn w:val="a0"/>
    <w:rsid w:val="00BB12DD"/>
  </w:style>
  <w:style w:type="paragraph" w:styleId="a5">
    <w:name w:val="header"/>
    <w:basedOn w:val="a"/>
    <w:link w:val="a6"/>
    <w:uiPriority w:val="99"/>
    <w:rsid w:val="00B70FFE"/>
    <w:pPr>
      <w:tabs>
        <w:tab w:val="center" w:pos="4677"/>
        <w:tab w:val="right" w:pos="9355"/>
      </w:tabs>
    </w:pPr>
    <w:rPr>
      <w:lang w:val="x-none"/>
    </w:rPr>
  </w:style>
  <w:style w:type="paragraph" w:styleId="a7">
    <w:name w:val="Balloon Text"/>
    <w:basedOn w:val="a"/>
    <w:link w:val="a8"/>
    <w:rsid w:val="00680912"/>
    <w:rPr>
      <w:rFonts w:ascii="Tahoma" w:hAnsi="Tahoma"/>
      <w:sz w:val="16"/>
      <w:szCs w:val="16"/>
      <w:lang w:val="x-none"/>
    </w:rPr>
  </w:style>
  <w:style w:type="character" w:customStyle="1" w:styleId="a8">
    <w:name w:val="Текст выноски Знак"/>
    <w:link w:val="a7"/>
    <w:rsid w:val="00680912"/>
    <w:rPr>
      <w:rFonts w:ascii="Tahoma" w:hAnsi="Tahoma" w:cs="Tahoma"/>
      <w:sz w:val="16"/>
      <w:szCs w:val="16"/>
      <w:lang w:eastAsia="en-US"/>
    </w:rPr>
  </w:style>
  <w:style w:type="character" w:customStyle="1" w:styleId="a6">
    <w:name w:val="Верхний колонтитул Знак"/>
    <w:link w:val="a5"/>
    <w:uiPriority w:val="99"/>
    <w:rsid w:val="00D96A6F"/>
    <w:rPr>
      <w:sz w:val="24"/>
      <w:szCs w:val="24"/>
      <w:lang w:eastAsia="en-US"/>
    </w:rPr>
  </w:style>
  <w:style w:type="paragraph" w:styleId="a9">
    <w:name w:val="List Paragraph"/>
    <w:basedOn w:val="a"/>
    <w:uiPriority w:val="34"/>
    <w:qFormat/>
    <w:rsid w:val="00581F4E"/>
    <w:pPr>
      <w:spacing w:after="200" w:line="276" w:lineRule="auto"/>
      <w:ind w:left="720"/>
      <w:contextualSpacing/>
    </w:pPr>
    <w:rPr>
      <w:rFonts w:ascii="Calibri" w:eastAsia="Calibri" w:hAnsi="Calibri"/>
      <w:sz w:val="22"/>
      <w:szCs w:val="22"/>
    </w:rPr>
  </w:style>
  <w:style w:type="character" w:styleId="aa">
    <w:name w:val="Hyperlink"/>
    <w:rsid w:val="0030065C"/>
    <w:rPr>
      <w:color w:val="0000FF"/>
      <w:u w:val="single"/>
    </w:rPr>
  </w:style>
  <w:style w:type="character" w:customStyle="1" w:styleId="ab">
    <w:name w:val="Гипертекстовая ссылка"/>
    <w:uiPriority w:val="99"/>
    <w:rsid w:val="006358B8"/>
    <w:rPr>
      <w:rFonts w:cs="Times New Roman"/>
      <w:b w:val="0"/>
      <w:color w:val="008000"/>
    </w:rPr>
  </w:style>
  <w:style w:type="paragraph" w:customStyle="1" w:styleId="ac">
    <w:name w:val="Таблицы (моноширинный)"/>
    <w:basedOn w:val="a"/>
    <w:next w:val="a"/>
    <w:uiPriority w:val="99"/>
    <w:rsid w:val="006358B8"/>
    <w:pPr>
      <w:widowControl w:val="0"/>
      <w:autoSpaceDE w:val="0"/>
      <w:autoSpaceDN w:val="0"/>
      <w:adjustRightInd w:val="0"/>
      <w:jc w:val="both"/>
    </w:pPr>
    <w:rPr>
      <w:rFonts w:ascii="Courier New" w:hAnsi="Courier New" w:cs="Courier New"/>
      <w:lang w:eastAsia="ru-RU"/>
    </w:rPr>
  </w:style>
  <w:style w:type="character" w:customStyle="1" w:styleId="20">
    <w:name w:val="Основной текст с отступом 2 Знак"/>
    <w:link w:val="2"/>
    <w:rsid w:val="00C155D3"/>
    <w:rPr>
      <w:sz w:val="28"/>
    </w:rPr>
  </w:style>
  <w:style w:type="table" w:styleId="ad">
    <w:name w:val="Table Grid"/>
    <w:basedOn w:val="a1"/>
    <w:uiPriority w:val="59"/>
    <w:rsid w:val="0074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85B11"/>
    <w:rPr>
      <w:sz w:val="24"/>
      <w:szCs w:val="24"/>
      <w:lang w:eastAsia="en-US"/>
    </w:rPr>
  </w:style>
  <w:style w:type="character" w:styleId="af">
    <w:name w:val="annotation reference"/>
    <w:basedOn w:val="a0"/>
    <w:rsid w:val="00B42426"/>
    <w:rPr>
      <w:sz w:val="16"/>
      <w:szCs w:val="16"/>
    </w:rPr>
  </w:style>
  <w:style w:type="paragraph" w:styleId="af0">
    <w:name w:val="annotation text"/>
    <w:basedOn w:val="a"/>
    <w:link w:val="af1"/>
    <w:rsid w:val="00B42426"/>
    <w:rPr>
      <w:sz w:val="20"/>
      <w:szCs w:val="20"/>
    </w:rPr>
  </w:style>
  <w:style w:type="character" w:customStyle="1" w:styleId="af1">
    <w:name w:val="Текст примечания Знак"/>
    <w:basedOn w:val="a0"/>
    <w:link w:val="af0"/>
    <w:rsid w:val="00B42426"/>
    <w:rPr>
      <w:lang w:eastAsia="en-US"/>
    </w:rPr>
  </w:style>
  <w:style w:type="paragraph" w:styleId="af2">
    <w:name w:val="annotation subject"/>
    <w:basedOn w:val="af0"/>
    <w:next w:val="af0"/>
    <w:link w:val="af3"/>
    <w:rsid w:val="00B42426"/>
    <w:rPr>
      <w:b/>
      <w:bCs/>
    </w:rPr>
  </w:style>
  <w:style w:type="character" w:customStyle="1" w:styleId="af3">
    <w:name w:val="Тема примечания Знак"/>
    <w:basedOn w:val="af1"/>
    <w:link w:val="af2"/>
    <w:rsid w:val="00B424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E4A3-7823-4AE8-9A58-447B6D41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Семяшкин Александр Андреевич</cp:lastModifiedBy>
  <cp:revision>3</cp:revision>
  <cp:lastPrinted>2018-08-13T14:41:00Z</cp:lastPrinted>
  <dcterms:created xsi:type="dcterms:W3CDTF">2018-10-29T07:44:00Z</dcterms:created>
  <dcterms:modified xsi:type="dcterms:W3CDTF">2018-10-29T07:44:00Z</dcterms:modified>
</cp:coreProperties>
</file>