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64" w:rsidRPr="00C76125" w:rsidRDefault="00205E64" w:rsidP="00205E64">
      <w:pPr>
        <w:pStyle w:val="10"/>
        <w:spacing w:after="440"/>
        <w:jc w:val="center"/>
        <w:rPr>
          <w:b w:val="0"/>
          <w:sz w:val="22"/>
          <w:szCs w:val="22"/>
        </w:rPr>
      </w:pPr>
      <w:r>
        <w:rPr>
          <w:noProof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 descr="ГЕРБ_НА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64" w:rsidRPr="00C76125" w:rsidRDefault="00205E64" w:rsidP="00205E64">
      <w:pPr>
        <w:pStyle w:val="11"/>
        <w:spacing w:after="600"/>
      </w:pPr>
      <w:r w:rsidRPr="00C76125">
        <w:t>ЗАКОН НЕНЕЦКОГО АВТОНОМНОГО ОКРУГА</w:t>
      </w:r>
    </w:p>
    <w:p w:rsidR="00205E64" w:rsidRPr="00205E64" w:rsidRDefault="00205E64" w:rsidP="00205E64">
      <w:pPr>
        <w:autoSpaceDE w:val="0"/>
        <w:autoSpaceDN w:val="0"/>
        <w:adjustRightInd w:val="0"/>
        <w:spacing w:before="60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закон Ненецкого автономного округа</w:t>
      </w:r>
      <w:r>
        <w:rPr>
          <w:b/>
          <w:szCs w:val="28"/>
        </w:rPr>
        <w:br/>
        <w:t>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</w:t>
      </w:r>
    </w:p>
    <w:p w:rsidR="00205E64" w:rsidRDefault="00205E64" w:rsidP="00205E64">
      <w:pPr>
        <w:autoSpaceDE w:val="0"/>
        <w:autoSpaceDN w:val="0"/>
        <w:adjustRightInd w:val="0"/>
        <w:spacing w:after="800"/>
        <w:jc w:val="center"/>
        <w:rPr>
          <w:b/>
          <w:szCs w:val="28"/>
        </w:rPr>
      </w:pPr>
      <w:r>
        <w:rPr>
          <w:b/>
          <w:szCs w:val="28"/>
        </w:rPr>
        <w:t xml:space="preserve"> дополнительных мер социальной поддержки»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15"/>
        <w:gridCol w:w="4793"/>
      </w:tblGrid>
      <w:tr w:rsidR="00205E64" w:rsidRPr="00C76125" w:rsidTr="005A26B5">
        <w:trPr>
          <w:trHeight w:val="261"/>
        </w:trPr>
        <w:tc>
          <w:tcPr>
            <w:tcW w:w="4315" w:type="dxa"/>
          </w:tcPr>
          <w:p w:rsidR="00205E64" w:rsidRPr="00C76125" w:rsidRDefault="00205E64" w:rsidP="005A26B5">
            <w:pPr>
              <w:ind w:left="-108"/>
              <w:jc w:val="both"/>
            </w:pPr>
            <w:proofErr w:type="gramStart"/>
            <w:r w:rsidRPr="00C76125">
              <w:rPr>
                <w:sz w:val="24"/>
                <w:szCs w:val="24"/>
              </w:rPr>
              <w:t>Принят</w:t>
            </w:r>
            <w:proofErr w:type="gramEnd"/>
            <w:r w:rsidRPr="00C76125">
              <w:rPr>
                <w:sz w:val="24"/>
                <w:szCs w:val="24"/>
              </w:rPr>
              <w:t xml:space="preserve"> Собранием депутатов</w:t>
            </w:r>
          </w:p>
        </w:tc>
        <w:tc>
          <w:tcPr>
            <w:tcW w:w="4793" w:type="dxa"/>
          </w:tcPr>
          <w:p w:rsidR="00205E64" w:rsidRPr="00C76125" w:rsidRDefault="00205E64" w:rsidP="005A26B5">
            <w:pPr>
              <w:pStyle w:val="30"/>
              <w:ind w:right="-108"/>
              <w:jc w:val="right"/>
            </w:pPr>
          </w:p>
        </w:tc>
      </w:tr>
      <w:tr w:rsidR="00205E64" w:rsidRPr="00C76125" w:rsidTr="005A26B5">
        <w:trPr>
          <w:trHeight w:val="252"/>
        </w:trPr>
        <w:tc>
          <w:tcPr>
            <w:tcW w:w="4315" w:type="dxa"/>
          </w:tcPr>
          <w:p w:rsidR="00205E64" w:rsidRPr="00C76125" w:rsidRDefault="00205E64" w:rsidP="005A26B5">
            <w:pPr>
              <w:pStyle w:val="13"/>
              <w:spacing w:before="0" w:after="0"/>
              <w:ind w:left="-108"/>
            </w:pPr>
            <w:r w:rsidRPr="00C76125">
              <w:t>Ненецкого автономного округа</w:t>
            </w:r>
          </w:p>
        </w:tc>
        <w:tc>
          <w:tcPr>
            <w:tcW w:w="4793" w:type="dxa"/>
          </w:tcPr>
          <w:p w:rsidR="00205E64" w:rsidRPr="00C76125" w:rsidRDefault="00205E64" w:rsidP="005A26B5">
            <w:pPr>
              <w:pStyle w:val="30"/>
              <w:jc w:val="right"/>
            </w:pPr>
            <w:r>
              <w:rPr>
                <w:lang w:val="en-US"/>
              </w:rPr>
              <w:t>5</w:t>
            </w:r>
            <w:r>
              <w:t xml:space="preserve"> июня</w:t>
            </w:r>
            <w:r w:rsidRPr="00C76125">
              <w:t xml:space="preserve"> 2014 года</w:t>
            </w:r>
          </w:p>
        </w:tc>
      </w:tr>
    </w:tbl>
    <w:p w:rsidR="00205E64" w:rsidRDefault="00205E64" w:rsidP="00205E64">
      <w:pPr>
        <w:adjustRightInd w:val="0"/>
        <w:spacing w:before="440" w:after="240"/>
        <w:ind w:firstLine="709"/>
        <w:jc w:val="both"/>
        <w:outlineLvl w:val="0"/>
        <w:rPr>
          <w:b/>
          <w:iCs/>
          <w:sz w:val="24"/>
          <w:szCs w:val="24"/>
        </w:rPr>
      </w:pPr>
      <w:r w:rsidRPr="00646122">
        <w:rPr>
          <w:b/>
          <w:iCs/>
          <w:sz w:val="24"/>
          <w:szCs w:val="24"/>
        </w:rPr>
        <w:t xml:space="preserve">Статья </w:t>
      </w:r>
      <w:r>
        <w:rPr>
          <w:b/>
          <w:iCs/>
          <w:sz w:val="24"/>
          <w:szCs w:val="24"/>
        </w:rPr>
        <w:t>1</w:t>
      </w:r>
    </w:p>
    <w:p w:rsidR="00205E64" w:rsidRPr="00FA1AB7" w:rsidRDefault="00205E64" w:rsidP="00205E64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 xml:space="preserve">Внести в закон Ненецкого автономного округа от 27 февраля 2009 года № 13-оз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 (в редакции закона округа от </w:t>
      </w:r>
      <w:r w:rsidRPr="00202963">
        <w:rPr>
          <w:sz w:val="24"/>
          <w:szCs w:val="24"/>
        </w:rPr>
        <w:t>26 мая</w:t>
      </w:r>
      <w:r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 xml:space="preserve">2014 года № </w:t>
      </w:r>
      <w:r w:rsidRPr="00202963">
        <w:rPr>
          <w:sz w:val="24"/>
          <w:szCs w:val="24"/>
        </w:rPr>
        <w:t>33</w:t>
      </w:r>
      <w:r w:rsidRPr="00AC1C4F">
        <w:rPr>
          <w:sz w:val="18"/>
          <w:szCs w:val="18"/>
        </w:rPr>
        <w:t>-</w:t>
      </w:r>
      <w:r w:rsidRPr="00FA1AB7">
        <w:rPr>
          <w:sz w:val="24"/>
          <w:szCs w:val="24"/>
        </w:rPr>
        <w:t>о</w:t>
      </w:r>
      <w:r>
        <w:rPr>
          <w:sz w:val="24"/>
          <w:szCs w:val="24"/>
        </w:rPr>
        <w:t>з</w:t>
      </w:r>
      <w:r w:rsidRPr="00FA1AB7">
        <w:rPr>
          <w:sz w:val="24"/>
          <w:szCs w:val="24"/>
        </w:rPr>
        <w:t>) следующие изменения:</w:t>
      </w:r>
    </w:p>
    <w:p w:rsidR="00205E64" w:rsidRPr="00FA1AB7" w:rsidRDefault="00205E64" w:rsidP="00205E64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1) в </w:t>
      </w:r>
      <w:r w:rsidRPr="00FA1AB7">
        <w:rPr>
          <w:sz w:val="24"/>
          <w:szCs w:val="24"/>
        </w:rPr>
        <w:t>статье 1: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>а) часть 1 дополнить пунктами 11, 12 следующего содержания: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 xml:space="preserve">«11) граждане, член семьи которых </w:t>
      </w:r>
      <w:r w:rsidRPr="00A33C4E">
        <w:rPr>
          <w:sz w:val="24"/>
          <w:szCs w:val="24"/>
        </w:rPr>
        <w:t>умер</w:t>
      </w:r>
      <w:r>
        <w:rPr>
          <w:sz w:val="24"/>
          <w:szCs w:val="24"/>
        </w:rPr>
        <w:t xml:space="preserve"> </w:t>
      </w:r>
      <w:r w:rsidRPr="00A33C4E">
        <w:rPr>
          <w:sz w:val="24"/>
          <w:szCs w:val="24"/>
        </w:rPr>
        <w:t>(</w:t>
      </w:r>
      <w:r w:rsidRPr="00FA1AB7">
        <w:rPr>
          <w:sz w:val="24"/>
          <w:szCs w:val="24"/>
        </w:rPr>
        <w:t>погиб</w:t>
      </w:r>
      <w:r w:rsidRPr="00A33C4E">
        <w:rPr>
          <w:sz w:val="24"/>
          <w:szCs w:val="24"/>
        </w:rPr>
        <w:t>);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2293D">
        <w:rPr>
          <w:sz w:val="24"/>
          <w:szCs w:val="24"/>
        </w:rPr>
        <w:t xml:space="preserve">12) граждане, </w:t>
      </w:r>
      <w:r w:rsidRPr="00A215F3">
        <w:rPr>
          <w:sz w:val="24"/>
          <w:szCs w:val="24"/>
        </w:rPr>
        <w:t>утратившие</w:t>
      </w:r>
      <w:r w:rsidRPr="00A215F3">
        <w:rPr>
          <w:b/>
          <w:sz w:val="24"/>
          <w:szCs w:val="24"/>
        </w:rPr>
        <w:t xml:space="preserve"> </w:t>
      </w:r>
      <w:r w:rsidRPr="00A33C4E">
        <w:rPr>
          <w:sz w:val="24"/>
          <w:szCs w:val="24"/>
        </w:rPr>
        <w:t>по независящим от них причинам</w:t>
      </w:r>
      <w:r w:rsidR="00E37F37">
        <w:rPr>
          <w:sz w:val="24"/>
          <w:szCs w:val="24"/>
        </w:rPr>
        <w:t xml:space="preserve"> сво</w:t>
      </w:r>
      <w:r w:rsidR="00E37F37" w:rsidRPr="00E37F37">
        <w:rPr>
          <w:sz w:val="24"/>
          <w:szCs w:val="24"/>
        </w:rPr>
        <w:t>ё</w:t>
      </w:r>
      <w:r w:rsidRPr="00D2293D">
        <w:rPr>
          <w:sz w:val="24"/>
          <w:szCs w:val="24"/>
        </w:rPr>
        <w:t xml:space="preserve"> имущество в результате пожара в жилом помещении, расположенном на территории Ненецкого автономного округа</w:t>
      </w:r>
      <w:proofErr w:type="gramStart"/>
      <w:r w:rsidRPr="00D2293D">
        <w:rPr>
          <w:sz w:val="24"/>
          <w:szCs w:val="24"/>
        </w:rPr>
        <w:t>.»;</w:t>
      </w:r>
      <w:proofErr w:type="gramEnd"/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>б) дополнить частью 3 следующего содержания: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>«3. </w:t>
      </w:r>
      <w:proofErr w:type="gramStart"/>
      <w:r w:rsidRPr="00FA1AB7">
        <w:rPr>
          <w:sz w:val="24"/>
          <w:szCs w:val="24"/>
        </w:rPr>
        <w:t xml:space="preserve">К членам семьи граждан, указанных в </w:t>
      </w:r>
      <w:r w:rsidRPr="00A33C4E">
        <w:rPr>
          <w:sz w:val="24"/>
          <w:szCs w:val="24"/>
        </w:rPr>
        <w:t>пункте 11 части 1</w:t>
      </w:r>
      <w:r w:rsidRPr="00FA1AB7">
        <w:rPr>
          <w:sz w:val="24"/>
          <w:szCs w:val="24"/>
        </w:rPr>
        <w:t xml:space="preserve"> настоящей статьи, относятся супруг (супруга), несовершеннолетние дети, в том числе принятые ими на воспитание (усыновление (удочерение), под </w:t>
      </w:r>
      <w:r>
        <w:rPr>
          <w:sz w:val="24"/>
          <w:szCs w:val="24"/>
        </w:rPr>
        <w:t>опеку или попечительство, в приё</w:t>
      </w:r>
      <w:r w:rsidRPr="00FA1AB7">
        <w:rPr>
          <w:sz w:val="24"/>
          <w:szCs w:val="24"/>
        </w:rPr>
        <w:t>мную семью), дети, достигшие возраста</w:t>
      </w:r>
      <w:r w:rsidRPr="00FA1AB7">
        <w:rPr>
          <w:b/>
          <w:i/>
          <w:sz w:val="24"/>
          <w:szCs w:val="24"/>
        </w:rPr>
        <w:t xml:space="preserve"> </w:t>
      </w:r>
      <w:r w:rsidRPr="00FA1AB7">
        <w:rPr>
          <w:sz w:val="24"/>
          <w:szCs w:val="24"/>
        </w:rPr>
        <w:t xml:space="preserve">18 лет, в том числе дети, принятые на воспитание (усыновление (удочерение), под </w:t>
      </w:r>
      <w:r>
        <w:rPr>
          <w:sz w:val="24"/>
          <w:szCs w:val="24"/>
        </w:rPr>
        <w:t>опеку или попечительство, в приё</w:t>
      </w:r>
      <w:r w:rsidRPr="00FA1AB7">
        <w:rPr>
          <w:sz w:val="24"/>
          <w:szCs w:val="24"/>
        </w:rPr>
        <w:t>мную семью), пасынки и падчерицы, а также родители</w:t>
      </w:r>
      <w:proofErr w:type="gramEnd"/>
      <w:r w:rsidRPr="00FA1AB7">
        <w:rPr>
          <w:sz w:val="24"/>
          <w:szCs w:val="24"/>
        </w:rPr>
        <w:t xml:space="preserve"> (усыновители, опе</w:t>
      </w:r>
      <w:r>
        <w:rPr>
          <w:sz w:val="24"/>
          <w:szCs w:val="24"/>
        </w:rPr>
        <w:t>куны, попечители, приё</w:t>
      </w:r>
      <w:r w:rsidRPr="00FA1AB7">
        <w:rPr>
          <w:sz w:val="24"/>
          <w:szCs w:val="24"/>
        </w:rPr>
        <w:t>мные родители),</w:t>
      </w:r>
      <w:r w:rsidRPr="00FA1AB7">
        <w:rPr>
          <w:b/>
          <w:i/>
          <w:sz w:val="24"/>
          <w:szCs w:val="24"/>
        </w:rPr>
        <w:t xml:space="preserve"> </w:t>
      </w:r>
      <w:r w:rsidRPr="00FA1AB7">
        <w:rPr>
          <w:sz w:val="24"/>
          <w:szCs w:val="24"/>
        </w:rPr>
        <w:t>иные лица, проживавшие на территории Ненецкого автономного округа на момент смерти (гибели), в отношении которых гражданин взял на себя обязанность осуществить погребение, в том числе совершеннолетние дееспособные граждане, находившиеся под патронажем гражданина</w:t>
      </w:r>
      <w:proofErr w:type="gramStart"/>
      <w:r w:rsidRPr="00FA1AB7">
        <w:rPr>
          <w:sz w:val="24"/>
          <w:szCs w:val="24"/>
        </w:rPr>
        <w:t>.»;</w:t>
      </w:r>
      <w:proofErr w:type="gramEnd"/>
    </w:p>
    <w:p w:rsidR="00205E64" w:rsidRPr="00FA1AB7" w:rsidRDefault="00205E64" w:rsidP="00205E64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>2) в статье 3.1: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>а) часть 1 дополнить пунктам</w:t>
      </w:r>
      <w:r w:rsidRPr="0014781E">
        <w:rPr>
          <w:sz w:val="24"/>
          <w:szCs w:val="24"/>
        </w:rPr>
        <w:t>и</w:t>
      </w:r>
      <w:r w:rsidRPr="00FA1AB7">
        <w:rPr>
          <w:sz w:val="24"/>
          <w:szCs w:val="24"/>
        </w:rPr>
        <w:t xml:space="preserve"> 8, 9 следующего содержания:</w:t>
      </w:r>
    </w:p>
    <w:p w:rsidR="00205E64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>«8) гражданам, окончившим стационарный курс лечения в медицинских организациях государственной системы здравоохранения;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lastRenderedPageBreak/>
        <w:t>9) лицам, прибывшим для получения (офор</w:t>
      </w:r>
      <w:r w:rsidR="0094107A">
        <w:rPr>
          <w:sz w:val="24"/>
          <w:szCs w:val="24"/>
        </w:rPr>
        <w:t>мления) санаторно-курортной путё</w:t>
      </w:r>
      <w:r w:rsidRPr="00FA1AB7">
        <w:rPr>
          <w:sz w:val="24"/>
          <w:szCs w:val="24"/>
        </w:rPr>
        <w:t>вки в региональном отделении Фонда социального страхования Российской Федерации по Ненецкому автономному округу</w:t>
      </w:r>
      <w:proofErr w:type="gramStart"/>
      <w:r w:rsidRPr="00FA1AB7">
        <w:rPr>
          <w:sz w:val="24"/>
          <w:szCs w:val="24"/>
        </w:rPr>
        <w:t>.»;</w:t>
      </w:r>
      <w:proofErr w:type="gramEnd"/>
    </w:p>
    <w:p w:rsidR="00205E64" w:rsidRDefault="00205E64" w:rsidP="00205E64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FA1AB7">
        <w:rPr>
          <w:sz w:val="24"/>
          <w:szCs w:val="24"/>
        </w:rPr>
        <w:t>б) </w:t>
      </w:r>
      <w:r w:rsidRPr="0014781E">
        <w:rPr>
          <w:sz w:val="24"/>
          <w:szCs w:val="24"/>
        </w:rPr>
        <w:t>в части 2:</w:t>
      </w:r>
    </w:p>
    <w:p w:rsidR="00205E64" w:rsidRPr="0014781E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781E">
        <w:rPr>
          <w:sz w:val="24"/>
          <w:szCs w:val="24"/>
        </w:rPr>
        <w:t>после слов «15 календарных дней в году» дополнить словами «, за исключением случаев, указанных в абзаце втором настоящей части»;</w:t>
      </w:r>
    </w:p>
    <w:p w:rsidR="00205E64" w:rsidRPr="0014781E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781E">
        <w:rPr>
          <w:sz w:val="24"/>
          <w:szCs w:val="24"/>
        </w:rPr>
        <w:t>дополнить абзацем следующего содержания:</w:t>
      </w:r>
    </w:p>
    <w:p w:rsidR="00205E64" w:rsidRPr="0014781E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781E">
        <w:rPr>
          <w:sz w:val="24"/>
          <w:szCs w:val="24"/>
        </w:rPr>
        <w:t>«Мера социальной поддержки, установленная частью 1 настоящей статьи, в отношении одного и того же её получателя, в случаях, указанных в пунктах 1 и 8 части 1 настоящей статьи, предоставляется не более чем на 20 календарных дней в году</w:t>
      </w:r>
      <w:proofErr w:type="gramStart"/>
      <w:r w:rsidRPr="0014781E">
        <w:rPr>
          <w:sz w:val="24"/>
          <w:szCs w:val="24"/>
        </w:rPr>
        <w:t>.»;</w:t>
      </w:r>
      <w:proofErr w:type="gramEnd"/>
    </w:p>
    <w:p w:rsidR="00205E64" w:rsidRPr="00FA1AB7" w:rsidRDefault="00E37F37" w:rsidP="00205E64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3) дополнить статьё</w:t>
      </w:r>
      <w:r w:rsidR="00205E64" w:rsidRPr="00FA1AB7">
        <w:rPr>
          <w:sz w:val="24"/>
          <w:szCs w:val="24"/>
        </w:rPr>
        <w:t>й 4.6 следующего содержания: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>«</w:t>
      </w:r>
      <w:r w:rsidRPr="00FA1AB7">
        <w:rPr>
          <w:b/>
          <w:sz w:val="24"/>
          <w:szCs w:val="24"/>
        </w:rPr>
        <w:t>Статья 4.6</w:t>
      </w:r>
    </w:p>
    <w:p w:rsidR="00205E64" w:rsidRPr="00FA1AB7" w:rsidRDefault="00205E64" w:rsidP="00205E64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 xml:space="preserve">1. Лицам, указанным в </w:t>
      </w:r>
      <w:r w:rsidRPr="0014781E">
        <w:rPr>
          <w:sz w:val="24"/>
          <w:szCs w:val="24"/>
        </w:rPr>
        <w:t>пункте 11 части 1 статьи 1</w:t>
      </w:r>
      <w:r w:rsidRPr="00FA1AB7">
        <w:rPr>
          <w:sz w:val="24"/>
          <w:szCs w:val="24"/>
        </w:rPr>
        <w:t xml:space="preserve"> настоящего закона, в связи с гибелью (смертью) членов семьи, постоянно проживавших на территории Ненецкого автономного округа на момент </w:t>
      </w:r>
      <w:r w:rsidRPr="0014781E">
        <w:rPr>
          <w:sz w:val="24"/>
          <w:szCs w:val="24"/>
        </w:rPr>
        <w:t>смерти</w:t>
      </w:r>
      <w:r>
        <w:rPr>
          <w:sz w:val="24"/>
          <w:szCs w:val="24"/>
        </w:rPr>
        <w:t xml:space="preserve"> </w:t>
      </w:r>
      <w:r w:rsidRPr="0014781E">
        <w:rPr>
          <w:sz w:val="24"/>
          <w:szCs w:val="24"/>
        </w:rPr>
        <w:t>(</w:t>
      </w:r>
      <w:r w:rsidRPr="00FA1AB7">
        <w:rPr>
          <w:sz w:val="24"/>
          <w:szCs w:val="24"/>
        </w:rPr>
        <w:t>гибели</w:t>
      </w:r>
      <w:r w:rsidRPr="0014781E">
        <w:rPr>
          <w:sz w:val="24"/>
          <w:szCs w:val="24"/>
        </w:rPr>
        <w:t>)</w:t>
      </w:r>
      <w:r w:rsidRPr="00FA1AB7">
        <w:rPr>
          <w:sz w:val="24"/>
          <w:szCs w:val="24"/>
        </w:rPr>
        <w:t>, предоставляется единовременная социальная помощь в виде:</w:t>
      </w:r>
    </w:p>
    <w:p w:rsidR="00205E64" w:rsidRPr="002248FD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FA1AB7">
        <w:rPr>
          <w:sz w:val="24"/>
          <w:szCs w:val="24"/>
        </w:rPr>
        <w:t xml:space="preserve">1) компенсации расходов, связанных с организацией перевозки тела умершего (погибшего) </w:t>
      </w:r>
      <w:r w:rsidRPr="0014781E">
        <w:rPr>
          <w:sz w:val="24"/>
          <w:szCs w:val="24"/>
        </w:rPr>
        <w:t>к последнему месту жительства усопшего</w:t>
      </w:r>
      <w:r w:rsidR="0094107A">
        <w:rPr>
          <w:sz w:val="24"/>
          <w:szCs w:val="24"/>
        </w:rPr>
        <w:t xml:space="preserve"> в населё</w:t>
      </w:r>
      <w:r w:rsidRPr="002248FD">
        <w:rPr>
          <w:sz w:val="24"/>
          <w:szCs w:val="24"/>
        </w:rPr>
        <w:t>нн</w:t>
      </w:r>
      <w:r w:rsidRPr="0014781E">
        <w:rPr>
          <w:sz w:val="24"/>
          <w:szCs w:val="24"/>
        </w:rPr>
        <w:t xml:space="preserve">ом </w:t>
      </w:r>
      <w:r w:rsidRPr="002248FD">
        <w:rPr>
          <w:sz w:val="24"/>
          <w:szCs w:val="24"/>
        </w:rPr>
        <w:t>пункт</w:t>
      </w:r>
      <w:r w:rsidRPr="0014781E">
        <w:rPr>
          <w:sz w:val="24"/>
          <w:szCs w:val="24"/>
        </w:rPr>
        <w:t>е</w:t>
      </w:r>
      <w:r w:rsidRPr="002248FD">
        <w:rPr>
          <w:sz w:val="24"/>
          <w:szCs w:val="24"/>
        </w:rPr>
        <w:t xml:space="preserve"> Ненецкого автономного округа, на территории которого находится место захоронения, из места смерти (гибели)</w:t>
      </w:r>
      <w:r>
        <w:rPr>
          <w:sz w:val="24"/>
          <w:szCs w:val="24"/>
        </w:rPr>
        <w:t>, расположенного в другом населё</w:t>
      </w:r>
      <w:r w:rsidRPr="002248FD">
        <w:rPr>
          <w:sz w:val="24"/>
          <w:szCs w:val="24"/>
        </w:rPr>
        <w:t>нном пункте</w:t>
      </w:r>
      <w:r w:rsidRPr="0014781E">
        <w:rPr>
          <w:sz w:val="24"/>
          <w:szCs w:val="24"/>
        </w:rPr>
        <w:t>,</w:t>
      </w:r>
      <w:r w:rsidRPr="002248FD">
        <w:rPr>
          <w:sz w:val="24"/>
          <w:szCs w:val="24"/>
        </w:rPr>
        <w:t xml:space="preserve"> </w:t>
      </w:r>
      <w:r w:rsidRPr="0014781E">
        <w:rPr>
          <w:sz w:val="24"/>
          <w:szCs w:val="24"/>
        </w:rPr>
        <w:t xml:space="preserve">за пределами Ненецкого автономного округа, </w:t>
      </w:r>
      <w:r w:rsidRPr="002248FD">
        <w:rPr>
          <w:sz w:val="24"/>
          <w:szCs w:val="24"/>
        </w:rPr>
        <w:t>в пределах территории Российской Федерации,</w:t>
      </w:r>
      <w:r>
        <w:rPr>
          <w:sz w:val="24"/>
          <w:szCs w:val="24"/>
        </w:rPr>
        <w:t xml:space="preserve"> –</w:t>
      </w:r>
      <w:r w:rsidRPr="002248FD">
        <w:rPr>
          <w:sz w:val="24"/>
          <w:szCs w:val="24"/>
        </w:rPr>
        <w:t xml:space="preserve"> в части транспортных расходов по перевозке тела умершего (погибшего) и расходов на проезд гражданина</w:t>
      </w:r>
      <w:proofErr w:type="gramEnd"/>
      <w:r w:rsidRPr="002248FD">
        <w:rPr>
          <w:sz w:val="24"/>
          <w:szCs w:val="24"/>
        </w:rPr>
        <w:t>, сопровождающего тело умершего (погибше</w:t>
      </w:r>
      <w:r>
        <w:rPr>
          <w:sz w:val="24"/>
          <w:szCs w:val="24"/>
        </w:rPr>
        <w:t>го), в размере фактически понесё</w:t>
      </w:r>
      <w:r w:rsidRPr="002248FD">
        <w:rPr>
          <w:sz w:val="24"/>
          <w:szCs w:val="24"/>
        </w:rPr>
        <w:t>нных гражданами расходов, но не более размера, установленного Администрацией Ненецкого автономного округа;</w:t>
      </w:r>
    </w:p>
    <w:p w:rsidR="00205E64" w:rsidRPr="000563CB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0563CB">
        <w:rPr>
          <w:sz w:val="24"/>
          <w:szCs w:val="24"/>
        </w:rPr>
        <w:t>2) компенсации расходов, связанных с организацией перевозки тела умершего (погибшего) к последнему ме</w:t>
      </w:r>
      <w:r>
        <w:rPr>
          <w:sz w:val="24"/>
          <w:szCs w:val="24"/>
        </w:rPr>
        <w:t>сту жительства усопшего в населё</w:t>
      </w:r>
      <w:r w:rsidRPr="000563CB">
        <w:rPr>
          <w:sz w:val="24"/>
          <w:szCs w:val="24"/>
        </w:rPr>
        <w:t>нном</w:t>
      </w:r>
      <w:r w:rsidRPr="000563CB">
        <w:rPr>
          <w:sz w:val="18"/>
          <w:szCs w:val="18"/>
        </w:rPr>
        <w:t xml:space="preserve"> </w:t>
      </w:r>
      <w:r w:rsidRPr="000563CB">
        <w:rPr>
          <w:sz w:val="24"/>
          <w:szCs w:val="24"/>
        </w:rPr>
        <w:t>пункте Ненецкого автономного округа, на территории которого находится место захоронения, из места смерти (гибели)</w:t>
      </w:r>
      <w:r>
        <w:rPr>
          <w:sz w:val="24"/>
          <w:szCs w:val="24"/>
        </w:rPr>
        <w:t>, расположенного в другом населё</w:t>
      </w:r>
      <w:r w:rsidRPr="000563CB">
        <w:rPr>
          <w:sz w:val="24"/>
          <w:szCs w:val="24"/>
        </w:rPr>
        <w:t xml:space="preserve">нном пункте в пределах территории Ненецкого автономного округа,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в части транспортных расходов по перевозке тела умершего (погибшего) и расходов на проезд гражданина, сопровождающего тело умершего (погибше</w:t>
      </w:r>
      <w:r>
        <w:rPr>
          <w:sz w:val="24"/>
          <w:szCs w:val="24"/>
        </w:rPr>
        <w:t>го</w:t>
      </w:r>
      <w:proofErr w:type="gramEnd"/>
      <w:r>
        <w:rPr>
          <w:sz w:val="24"/>
          <w:szCs w:val="24"/>
        </w:rPr>
        <w:t>), в размере фактически понесё</w:t>
      </w:r>
      <w:r w:rsidRPr="000563CB">
        <w:rPr>
          <w:sz w:val="24"/>
          <w:szCs w:val="24"/>
        </w:rPr>
        <w:t>нных гражданами расходов;</w:t>
      </w:r>
    </w:p>
    <w:p w:rsidR="00205E64" w:rsidRPr="002248FD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563CB">
        <w:rPr>
          <w:sz w:val="24"/>
          <w:szCs w:val="24"/>
        </w:rPr>
        <w:t>3</w:t>
      </w:r>
      <w:r w:rsidRPr="002248FD">
        <w:rPr>
          <w:sz w:val="24"/>
          <w:szCs w:val="24"/>
        </w:rPr>
        <w:t xml:space="preserve">) компенсации расходов на погребение умершего (погибшего), изготовление и установку ему надгробия (надгробного памятника)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>
        <w:rPr>
          <w:sz w:val="24"/>
          <w:szCs w:val="24"/>
        </w:rPr>
        <w:t>в размере фактически понесё</w:t>
      </w:r>
      <w:r w:rsidRPr="002248FD">
        <w:rPr>
          <w:sz w:val="24"/>
          <w:szCs w:val="24"/>
        </w:rPr>
        <w:t>нных гражданами расходов, но не более размера, установленного Администрацией Ненецкого автономного округа.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248FD">
        <w:rPr>
          <w:sz w:val="24"/>
          <w:szCs w:val="24"/>
        </w:rPr>
        <w:t>2. Порядок и условия предоставления мер социальной поддержки, указанн</w:t>
      </w:r>
      <w:r w:rsidRPr="000563CB">
        <w:rPr>
          <w:sz w:val="24"/>
          <w:szCs w:val="24"/>
        </w:rPr>
        <w:t>ых</w:t>
      </w:r>
      <w:r w:rsidRPr="002248FD">
        <w:rPr>
          <w:sz w:val="24"/>
          <w:szCs w:val="24"/>
        </w:rPr>
        <w:t xml:space="preserve"> в </w:t>
      </w:r>
      <w:r w:rsidRPr="000563CB">
        <w:rPr>
          <w:sz w:val="24"/>
          <w:szCs w:val="24"/>
        </w:rPr>
        <w:t>части 1</w:t>
      </w:r>
      <w:r w:rsidRPr="002248FD">
        <w:rPr>
          <w:sz w:val="24"/>
          <w:szCs w:val="24"/>
        </w:rPr>
        <w:t xml:space="preserve"> настоящей статьи, устанавливаются Администрацией Ненецкого автономного округа.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>3. </w:t>
      </w:r>
      <w:proofErr w:type="gramStart"/>
      <w:r w:rsidRPr="00FA1AB7">
        <w:rPr>
          <w:sz w:val="24"/>
          <w:szCs w:val="24"/>
        </w:rPr>
        <w:t xml:space="preserve">Мера социальной поддержки, указанная в пункте </w:t>
      </w:r>
      <w:r w:rsidRPr="000563CB">
        <w:rPr>
          <w:sz w:val="24"/>
          <w:szCs w:val="24"/>
        </w:rPr>
        <w:t xml:space="preserve">3 </w:t>
      </w:r>
      <w:r w:rsidRPr="00FA1AB7">
        <w:rPr>
          <w:sz w:val="24"/>
          <w:szCs w:val="24"/>
        </w:rPr>
        <w:t>части 1 настоящей статьи, предоставляется гражданам, усопший член семьи</w:t>
      </w:r>
      <w:r>
        <w:rPr>
          <w:sz w:val="24"/>
          <w:szCs w:val="24"/>
        </w:rPr>
        <w:t xml:space="preserve"> которых являлся лицом, награждё</w:t>
      </w:r>
      <w:r w:rsidRPr="00FA1AB7">
        <w:rPr>
          <w:sz w:val="24"/>
          <w:szCs w:val="24"/>
        </w:rPr>
        <w:t>нным медалью «За особые заслуги перед Ненецким автономным округом», и (или</w:t>
      </w:r>
      <w:r>
        <w:rPr>
          <w:sz w:val="24"/>
          <w:szCs w:val="24"/>
        </w:rPr>
        <w:t>) лицом, которому присвоено почё</w:t>
      </w:r>
      <w:r w:rsidRPr="00FA1AB7">
        <w:rPr>
          <w:sz w:val="24"/>
          <w:szCs w:val="24"/>
        </w:rPr>
        <w:t>тн</w:t>
      </w:r>
      <w:r>
        <w:rPr>
          <w:sz w:val="24"/>
          <w:szCs w:val="24"/>
        </w:rPr>
        <w:t>ое звание «Почё</w:t>
      </w:r>
      <w:r w:rsidRPr="00FA1AB7">
        <w:rPr>
          <w:sz w:val="24"/>
          <w:szCs w:val="24"/>
        </w:rPr>
        <w:t xml:space="preserve">тный гражданин Ненецкого автономного </w:t>
      </w:r>
      <w:r>
        <w:rPr>
          <w:sz w:val="24"/>
          <w:szCs w:val="24"/>
        </w:rPr>
        <w:t>округа», и (или) лицом, награждё</w:t>
      </w:r>
      <w:r w:rsidRPr="00FA1AB7">
        <w:rPr>
          <w:sz w:val="24"/>
          <w:szCs w:val="24"/>
        </w:rPr>
        <w:t>нным государственными наградами</w:t>
      </w:r>
      <w:r>
        <w:rPr>
          <w:sz w:val="24"/>
          <w:szCs w:val="24"/>
        </w:rPr>
        <w:t xml:space="preserve"> </w:t>
      </w:r>
      <w:r w:rsidRPr="000563CB">
        <w:rPr>
          <w:sz w:val="24"/>
          <w:szCs w:val="24"/>
        </w:rPr>
        <w:t>(орденами, медалями)</w:t>
      </w:r>
      <w:r w:rsidRPr="00FA1AB7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</w:t>
      </w:r>
      <w:r w:rsidRPr="000563CB">
        <w:rPr>
          <w:sz w:val="24"/>
          <w:szCs w:val="24"/>
        </w:rPr>
        <w:t>и СССР</w:t>
      </w:r>
      <w:r w:rsidRPr="00FA1AB7">
        <w:rPr>
          <w:sz w:val="24"/>
          <w:szCs w:val="24"/>
        </w:rPr>
        <w:t>.</w:t>
      </w:r>
      <w:proofErr w:type="gramEnd"/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FA1AB7">
        <w:rPr>
          <w:sz w:val="24"/>
          <w:szCs w:val="24"/>
        </w:rPr>
        <w:t>Лицам, имеющим право на аналогичные меры социальной поддержки, предусмотренные законодательством Российской Федерации, нормативными правовыми актами субъектов Российской Федерации, муниципальными правовыми актами, предоставляются меры социальной поддержки, установленные частью 1 настоящей статьи или иными нормативными правовыми актами, указанными в настоящем абзаце, по их выбору.»;</w:t>
      </w:r>
      <w:proofErr w:type="gramEnd"/>
    </w:p>
    <w:p w:rsidR="00205E64" w:rsidRPr="00FA1AB7" w:rsidRDefault="00DA7625" w:rsidP="00205E64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4) дополнить статьё</w:t>
      </w:r>
      <w:r w:rsidR="00205E64" w:rsidRPr="00FA1AB7">
        <w:rPr>
          <w:sz w:val="24"/>
          <w:szCs w:val="24"/>
        </w:rPr>
        <w:t>й 4.7 следующего содержания: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>«</w:t>
      </w:r>
      <w:r w:rsidRPr="00FA1AB7">
        <w:rPr>
          <w:b/>
          <w:sz w:val="24"/>
          <w:szCs w:val="24"/>
        </w:rPr>
        <w:t>Статья 4.7</w:t>
      </w:r>
    </w:p>
    <w:p w:rsidR="00205E64" w:rsidRPr="00F6006E" w:rsidRDefault="00205E64" w:rsidP="00205E64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1. </w:t>
      </w:r>
      <w:r w:rsidRPr="00FA1AB7">
        <w:rPr>
          <w:sz w:val="24"/>
          <w:szCs w:val="24"/>
        </w:rPr>
        <w:t xml:space="preserve">Лицам, указанным в </w:t>
      </w:r>
      <w:r w:rsidRPr="00F6006E">
        <w:rPr>
          <w:sz w:val="24"/>
          <w:szCs w:val="24"/>
        </w:rPr>
        <w:t>пункте 12 части 1 статьи 1</w:t>
      </w:r>
      <w:r w:rsidRPr="00FA1AB7">
        <w:rPr>
          <w:sz w:val="24"/>
          <w:szCs w:val="24"/>
        </w:rPr>
        <w:t xml:space="preserve"> настоящего закона, предоставляется социальная помощь в виде</w:t>
      </w:r>
      <w:r w:rsidRPr="00F6006E">
        <w:rPr>
          <w:sz w:val="24"/>
          <w:szCs w:val="24"/>
        </w:rPr>
        <w:t>:</w:t>
      </w:r>
    </w:p>
    <w:p w:rsidR="00205E64" w:rsidRPr="00F6006E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6006E">
        <w:rPr>
          <w:sz w:val="24"/>
          <w:szCs w:val="24"/>
        </w:rPr>
        <w:t xml:space="preserve">1) единовременной компенсационной выплаты, предоставляемой гражданам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6006E">
        <w:rPr>
          <w:sz w:val="24"/>
          <w:szCs w:val="24"/>
        </w:rPr>
        <w:t>собственникам жилого помещения в связи с утратой единственного жилого помещения, расположенного на территории Ненецкого автономн</w:t>
      </w:r>
      <w:r w:rsidR="00DA7625">
        <w:rPr>
          <w:sz w:val="24"/>
          <w:szCs w:val="24"/>
        </w:rPr>
        <w:t>ого округа, в результате пожара</w:t>
      </w:r>
      <w:r w:rsidRPr="00F6006E">
        <w:rPr>
          <w:sz w:val="24"/>
          <w:szCs w:val="24"/>
        </w:rPr>
        <w:t xml:space="preserve"> в размере, установленном Администрацией Ненецкого автономного округа;</w:t>
      </w:r>
    </w:p>
    <w:p w:rsidR="00205E64" w:rsidRPr="00F6006E" w:rsidRDefault="00205E64" w:rsidP="00205E64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proofErr w:type="gramStart"/>
      <w:r w:rsidRPr="00F6006E">
        <w:rPr>
          <w:sz w:val="24"/>
          <w:szCs w:val="24"/>
        </w:rPr>
        <w:t>2) единовременной компенсационной выплаты, предоставляемой гражданам – собственникам (</w:t>
      </w:r>
      <w:r w:rsidRPr="00F6006E">
        <w:rPr>
          <w:bCs/>
          <w:iCs/>
          <w:sz w:val="24"/>
          <w:szCs w:val="24"/>
        </w:rPr>
        <w:t xml:space="preserve">за исключением случаев предоставления собственником или </w:t>
      </w:r>
      <w:proofErr w:type="spellStart"/>
      <w:r w:rsidRPr="00F6006E">
        <w:rPr>
          <w:bCs/>
          <w:iCs/>
          <w:sz w:val="24"/>
          <w:szCs w:val="24"/>
        </w:rPr>
        <w:t>управомоченным</w:t>
      </w:r>
      <w:proofErr w:type="spellEnd"/>
      <w:r w:rsidRPr="00F6006E">
        <w:rPr>
          <w:bCs/>
          <w:iCs/>
          <w:sz w:val="24"/>
          <w:szCs w:val="24"/>
        </w:rPr>
        <w:t xml:space="preserve"> им лицом жилого помещения нанимателю за плату во владение и пользование для проживания в нём по договору найма жилого помещения)</w:t>
      </w:r>
      <w:r w:rsidRPr="00F6006E">
        <w:rPr>
          <w:sz w:val="24"/>
          <w:szCs w:val="24"/>
        </w:rPr>
        <w:t xml:space="preserve">, нанимателям жилого помещения и </w:t>
      </w:r>
      <w:r w:rsidRPr="00F6006E">
        <w:rPr>
          <w:bCs/>
          <w:iCs/>
          <w:sz w:val="24"/>
          <w:szCs w:val="24"/>
        </w:rPr>
        <w:t>совместно проживающим с ними членам их семей</w:t>
      </w:r>
      <w:r w:rsidRPr="00F6006E">
        <w:rPr>
          <w:sz w:val="24"/>
          <w:szCs w:val="24"/>
        </w:rPr>
        <w:t>, на приобретение предметов первой необходимости в связи с утратой или в случае частичного повреждения жилого</w:t>
      </w:r>
      <w:proofErr w:type="gramEnd"/>
      <w:r w:rsidRPr="00F6006E">
        <w:rPr>
          <w:sz w:val="24"/>
          <w:szCs w:val="24"/>
        </w:rPr>
        <w:t xml:space="preserve"> помещения, расположенного на территории Ненецкого автономн</w:t>
      </w:r>
      <w:r w:rsidR="00DA7625">
        <w:rPr>
          <w:sz w:val="24"/>
          <w:szCs w:val="24"/>
        </w:rPr>
        <w:t>ого округа, в результате пожара</w:t>
      </w:r>
      <w:r w:rsidRPr="00F6006E">
        <w:rPr>
          <w:sz w:val="24"/>
          <w:szCs w:val="24"/>
        </w:rPr>
        <w:t xml:space="preserve"> в размере, установленном Администрацией Ненецкого автономного округа.</w:t>
      </w:r>
    </w:p>
    <w:p w:rsidR="00205E64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215F3">
        <w:rPr>
          <w:sz w:val="24"/>
          <w:szCs w:val="24"/>
        </w:rPr>
        <w:t>2. Порядок и условия предоставления мер социальной поддержки, указанн</w:t>
      </w:r>
      <w:r w:rsidRPr="00F6006E">
        <w:rPr>
          <w:sz w:val="24"/>
          <w:szCs w:val="24"/>
        </w:rPr>
        <w:t>ых</w:t>
      </w:r>
      <w:r w:rsidRPr="00A215F3">
        <w:rPr>
          <w:sz w:val="24"/>
          <w:szCs w:val="24"/>
        </w:rPr>
        <w:t xml:space="preserve"> в </w:t>
      </w:r>
      <w:r w:rsidRPr="00F6006E">
        <w:rPr>
          <w:sz w:val="24"/>
          <w:szCs w:val="24"/>
        </w:rPr>
        <w:t>части 1</w:t>
      </w:r>
      <w:r w:rsidRPr="00A215F3">
        <w:rPr>
          <w:sz w:val="24"/>
          <w:szCs w:val="24"/>
        </w:rPr>
        <w:t xml:space="preserve"> настоящей статьи, устанавливаются Администрацией</w:t>
      </w:r>
      <w:r w:rsidRPr="00FA1AB7">
        <w:rPr>
          <w:sz w:val="24"/>
          <w:szCs w:val="24"/>
        </w:rPr>
        <w:t xml:space="preserve"> Ненецкого автономного округа</w:t>
      </w:r>
      <w:proofErr w:type="gramStart"/>
      <w:r w:rsidRPr="00FA1AB7">
        <w:rPr>
          <w:sz w:val="24"/>
          <w:szCs w:val="24"/>
        </w:rPr>
        <w:t>.»;</w:t>
      </w:r>
      <w:proofErr w:type="gramEnd"/>
    </w:p>
    <w:p w:rsidR="00205E64" w:rsidRPr="00FA1AB7" w:rsidRDefault="00205E64" w:rsidP="00205E64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sz w:val="24"/>
          <w:szCs w:val="24"/>
        </w:rPr>
      </w:pPr>
      <w:r w:rsidRPr="00FA1AB7">
        <w:rPr>
          <w:sz w:val="24"/>
          <w:szCs w:val="24"/>
        </w:rPr>
        <w:t>5) пункт 2 Приложения 4 изложить в следующей редакции: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«2. Объё</w:t>
      </w:r>
      <w:r w:rsidRPr="00FA1AB7">
        <w:rPr>
          <w:sz w:val="24"/>
          <w:szCs w:val="24"/>
        </w:rPr>
        <w:t>м субвенций, предоставляемых бюджетам городского поселения (за исключением городского округа) и сельских поселений на обеспечение отдельных категорий граждан горячим питанием во время каникул, в праздничные и выходные дни, по каждому муниципальному образованию определяется по формуле:</w:t>
      </w:r>
    </w:p>
    <w:p w:rsidR="00205E64" w:rsidRPr="00FA1AB7" w:rsidRDefault="00205E64" w:rsidP="00205E64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proofErr w:type="spellStart"/>
      <w:r w:rsidRPr="00FA1AB7">
        <w:rPr>
          <w:sz w:val="24"/>
          <w:szCs w:val="24"/>
        </w:rPr>
        <w:t>Ci</w:t>
      </w:r>
      <w:proofErr w:type="spellEnd"/>
      <w:r w:rsidRPr="00FA1AB7">
        <w:rPr>
          <w:sz w:val="24"/>
          <w:szCs w:val="24"/>
        </w:rPr>
        <w:t xml:space="preserve"> = (</w:t>
      </w:r>
      <w:proofErr w:type="gramStart"/>
      <w:r w:rsidRPr="00FA1AB7">
        <w:rPr>
          <w:sz w:val="24"/>
          <w:szCs w:val="24"/>
        </w:rPr>
        <w:t>Р</w:t>
      </w:r>
      <w:proofErr w:type="gramEnd"/>
      <w:r w:rsidRPr="00FA1AB7">
        <w:rPr>
          <w:sz w:val="24"/>
          <w:szCs w:val="24"/>
        </w:rPr>
        <w:t xml:space="preserve"> x </w:t>
      </w:r>
      <w:proofErr w:type="spellStart"/>
      <w:r w:rsidRPr="00FA1AB7">
        <w:rPr>
          <w:sz w:val="24"/>
          <w:szCs w:val="24"/>
        </w:rPr>
        <w:t>Hli</w:t>
      </w:r>
      <w:proofErr w:type="spellEnd"/>
      <w:r w:rsidRPr="00FA1AB7">
        <w:rPr>
          <w:sz w:val="24"/>
          <w:szCs w:val="24"/>
        </w:rPr>
        <w:t xml:space="preserve">) x (D + E) + </w:t>
      </w:r>
      <w:proofErr w:type="spellStart"/>
      <w:r w:rsidRPr="00FA1AB7">
        <w:rPr>
          <w:sz w:val="24"/>
          <w:szCs w:val="24"/>
        </w:rPr>
        <w:t>Оу</w:t>
      </w:r>
      <w:proofErr w:type="spellEnd"/>
      <w:r w:rsidRPr="00FA1AB7">
        <w:rPr>
          <w:sz w:val="24"/>
          <w:szCs w:val="24"/>
        </w:rPr>
        <w:t xml:space="preserve"> + R, где:</w:t>
      </w:r>
    </w:p>
    <w:p w:rsidR="00205E64" w:rsidRPr="00FA1AB7" w:rsidRDefault="00205E64" w:rsidP="00205E64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proofErr w:type="spellStart"/>
      <w:r w:rsidRPr="00FA1AB7">
        <w:rPr>
          <w:sz w:val="24"/>
          <w:szCs w:val="24"/>
        </w:rPr>
        <w:t>Ci</w:t>
      </w:r>
      <w:proofErr w:type="spellEnd"/>
      <w:r w:rsidRPr="00FA1AB7">
        <w:rPr>
          <w:sz w:val="24"/>
          <w:szCs w:val="24"/>
        </w:rPr>
        <w:t xml:space="preserve"> </w:t>
      </w:r>
      <w:r w:rsidR="00986142">
        <w:rPr>
          <w:sz w:val="24"/>
          <w:szCs w:val="24"/>
        </w:rPr>
        <w:t xml:space="preserve">– </w:t>
      </w:r>
      <w:r w:rsidRPr="00FA1AB7">
        <w:rPr>
          <w:sz w:val="24"/>
          <w:szCs w:val="24"/>
        </w:rPr>
        <w:t>размер субвенции i-</w:t>
      </w:r>
      <w:proofErr w:type="spellStart"/>
      <w:r w:rsidRPr="00FA1AB7">
        <w:rPr>
          <w:sz w:val="24"/>
          <w:szCs w:val="24"/>
        </w:rPr>
        <w:t>му</w:t>
      </w:r>
      <w:proofErr w:type="spellEnd"/>
      <w:r w:rsidRPr="00FA1AB7">
        <w:rPr>
          <w:sz w:val="24"/>
          <w:szCs w:val="24"/>
        </w:rPr>
        <w:t xml:space="preserve"> муниципальному образованию;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A1AB7">
        <w:rPr>
          <w:sz w:val="24"/>
          <w:szCs w:val="24"/>
        </w:rPr>
        <w:t>Р</w:t>
      </w:r>
      <w:proofErr w:type="gramEnd"/>
      <w:r w:rsidRPr="00FA1AB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стоимость питания в расчё</w:t>
      </w:r>
      <w:r w:rsidRPr="00FA1AB7">
        <w:rPr>
          <w:sz w:val="24"/>
          <w:szCs w:val="24"/>
        </w:rPr>
        <w:t>те на одного обучающегося в общеобразовательных организациях;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A1AB7">
        <w:rPr>
          <w:sz w:val="24"/>
          <w:szCs w:val="24"/>
        </w:rPr>
        <w:t>Hli</w:t>
      </w:r>
      <w:proofErr w:type="spellEnd"/>
      <w:r w:rsidRPr="00FA1AB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прогнозируемая на соответствующий финансовый год численность детей из малоимущих</w:t>
      </w:r>
      <w:r w:rsidRPr="00FA1AB7">
        <w:rPr>
          <w:b/>
          <w:i/>
          <w:sz w:val="24"/>
          <w:szCs w:val="24"/>
        </w:rPr>
        <w:t xml:space="preserve"> </w:t>
      </w:r>
      <w:r w:rsidRPr="00FA1AB7">
        <w:rPr>
          <w:sz w:val="24"/>
          <w:szCs w:val="24"/>
        </w:rPr>
        <w:t>семей i-го муниципального образования;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 xml:space="preserve">D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общее число выходных и праздничных дней в соответствующем году, за вычетом выходных и праздничных дней, выпадающих на период каникул;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 xml:space="preserve">E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общее число дней каникул в общеобразовательных организациях в году;</w:t>
      </w:r>
    </w:p>
    <w:p w:rsidR="00205E64" w:rsidRPr="00FA1AB7" w:rsidRDefault="00205E64" w:rsidP="00205E6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FA1AB7">
        <w:rPr>
          <w:sz w:val="24"/>
          <w:szCs w:val="24"/>
        </w:rPr>
        <w:t>Оу</w:t>
      </w:r>
      <w:proofErr w:type="spellEnd"/>
      <w:r w:rsidRPr="00FA1AB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оплата услуг кредитных организаций по доставке, пересылке денежных средств по возмещению организациям (индивидуальным предпринимателям) расходов, связанных с обеспечением горячего питания во время каникул, в праздничные и выходные дни;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 xml:space="preserve">R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затраты на содержание специалиста, рассчитанные исходя из норматива численности получателей меры социальной поддержки на одну единицу штатной численности муниципальных служащих для осуществления государственного полномочия по предоставлению указанной меры социальной поддержки.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>Затраты на содержание специалиста определяются по формуле:</w:t>
      </w:r>
    </w:p>
    <w:p w:rsidR="00205E64" w:rsidRPr="00FA1AB7" w:rsidRDefault="00205E64" w:rsidP="00205E64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>R = F/200 х K + Z, где:</w:t>
      </w:r>
    </w:p>
    <w:p w:rsidR="00205E64" w:rsidRPr="00FA1AB7" w:rsidRDefault="00205E64" w:rsidP="00205E64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proofErr w:type="gramStart"/>
      <w:r w:rsidRPr="00FA1AB7">
        <w:rPr>
          <w:sz w:val="24"/>
          <w:szCs w:val="24"/>
        </w:rPr>
        <w:t>К</w:t>
      </w:r>
      <w:proofErr w:type="gramEnd"/>
      <w:r w:rsidRPr="00FA1AB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 xml:space="preserve">количество получателей </w:t>
      </w:r>
      <w:r>
        <w:rPr>
          <w:sz w:val="24"/>
          <w:szCs w:val="24"/>
        </w:rPr>
        <w:t>меры социальной поддержки в отчё</w:t>
      </w:r>
      <w:r w:rsidRPr="00FA1AB7">
        <w:rPr>
          <w:sz w:val="24"/>
          <w:szCs w:val="24"/>
        </w:rPr>
        <w:t>тном финансовом году;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 xml:space="preserve">200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 xml:space="preserve">норматив численности получателей мер социальной поддержки на одну единицу штатной численности муниципальных служащих для осуществления </w:t>
      </w:r>
      <w:r w:rsidRPr="00FA1AB7">
        <w:rPr>
          <w:sz w:val="24"/>
          <w:szCs w:val="24"/>
        </w:rPr>
        <w:lastRenderedPageBreak/>
        <w:t>государственного полномочия по предоставлению указанной меры социальной поддержки;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 xml:space="preserve">Z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сумма затрат по обеспечению деятельности муниципального служащего и предоставления ему гарантий, установленных трудовым законодательством (расходы по оплате стоимости проезда и провоза багажа к месту использования отпуска и обратно, по оплате услуг связи, командировочные расходы, расходы по оплате курсов (семинаров), расходы по увеличению стоимости основных средств, материальных запасов);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 xml:space="preserve">F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фонд оплаты труда с начислениями на оплату труда определяется по формуле:</w:t>
      </w:r>
    </w:p>
    <w:p w:rsidR="00205E64" w:rsidRPr="00FA1AB7" w:rsidRDefault="00205E64" w:rsidP="00205E64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>F</w:t>
      </w:r>
      <w:proofErr w:type="gramStart"/>
      <w:r w:rsidRPr="00FA1AB7">
        <w:rPr>
          <w:sz w:val="24"/>
          <w:szCs w:val="24"/>
        </w:rPr>
        <w:t xml:space="preserve"> = О</w:t>
      </w:r>
      <w:proofErr w:type="gramEnd"/>
      <w:r w:rsidRPr="00FA1AB7">
        <w:rPr>
          <w:sz w:val="24"/>
          <w:szCs w:val="24"/>
        </w:rPr>
        <w:t xml:space="preserve"> x I x L + Е, где:</w:t>
      </w:r>
    </w:p>
    <w:p w:rsidR="00205E64" w:rsidRPr="00FA1AB7" w:rsidRDefault="00205E64" w:rsidP="00205E64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 xml:space="preserve">O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должностной оклад муниципального служащего по должности специалиста;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 xml:space="preserve">I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количество должностных окладов для формирования годового фонда оплаты труда в соответствии с законодательством по оплате труда муниципальных служащих;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  <w:lang w:val="en-US"/>
        </w:rPr>
        <w:t>L</w:t>
      </w:r>
      <w:r w:rsidRPr="00FA1AB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общий</w:t>
      </w:r>
      <w:proofErr w:type="gramEnd"/>
      <w:r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размер районного коэффициента и процентной надбавки за работу в районах Крайнего Севера и приравненных к ним местностях, установленных для муниципального образования нормативными правовыми актами органов государственной власти Российской Федерации;</w:t>
      </w:r>
    </w:p>
    <w:p w:rsidR="00205E64" w:rsidRPr="00FA1AB7" w:rsidRDefault="00205E64" w:rsidP="00205E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 xml:space="preserve">Е </w:t>
      </w:r>
      <w:r>
        <w:rPr>
          <w:sz w:val="24"/>
          <w:szCs w:val="24"/>
        </w:rPr>
        <w:t>–</w:t>
      </w:r>
      <w:r w:rsidRPr="000563CB"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страховые взносы</w:t>
      </w:r>
      <w:proofErr w:type="gramStart"/>
      <w:r w:rsidRPr="00FA1AB7">
        <w:rPr>
          <w:sz w:val="24"/>
          <w:szCs w:val="24"/>
        </w:rPr>
        <w:t>.».</w:t>
      </w:r>
      <w:proofErr w:type="gramEnd"/>
    </w:p>
    <w:p w:rsidR="00205E64" w:rsidRDefault="00205E64" w:rsidP="00205E64">
      <w:pPr>
        <w:pStyle w:val="a6"/>
        <w:autoSpaceDE w:val="0"/>
        <w:autoSpaceDN w:val="0"/>
        <w:adjustRightInd w:val="0"/>
        <w:spacing w:before="240"/>
        <w:ind w:left="0" w:firstLine="709"/>
        <w:jc w:val="both"/>
        <w:rPr>
          <w:b/>
          <w:sz w:val="24"/>
          <w:szCs w:val="24"/>
        </w:rPr>
      </w:pPr>
      <w:r w:rsidRPr="00FA1AB7">
        <w:rPr>
          <w:b/>
          <w:sz w:val="24"/>
          <w:szCs w:val="24"/>
        </w:rPr>
        <w:t>Статья 2</w:t>
      </w:r>
    </w:p>
    <w:p w:rsidR="00205E64" w:rsidRDefault="00205E64" w:rsidP="00205E64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>1. Настоящий закон, за исключением</w:t>
      </w:r>
      <w:r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пункта 5 статьи 1 настоящего закона, вступает в силу через десять дней после его официального опубликования.</w:t>
      </w:r>
    </w:p>
    <w:p w:rsidR="00205E64" w:rsidRPr="00AA6D4E" w:rsidRDefault="00205E64" w:rsidP="00205E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6D4E">
        <w:rPr>
          <w:sz w:val="24"/>
          <w:szCs w:val="24"/>
        </w:rPr>
        <w:t>2. Абзац третий подпункта «а» пункта 1 и пункт 4 статьи 1 настоящего закона распространяют своё действие на правоотношения, возникшие с 1 апреля 2014 года.</w:t>
      </w:r>
    </w:p>
    <w:p w:rsidR="00205E64" w:rsidRPr="00D31184" w:rsidRDefault="00205E64" w:rsidP="00205E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6D4E">
        <w:rPr>
          <w:sz w:val="24"/>
          <w:szCs w:val="24"/>
        </w:rPr>
        <w:t>3.</w:t>
      </w:r>
      <w:r w:rsidRPr="00D31184">
        <w:rPr>
          <w:sz w:val="24"/>
          <w:szCs w:val="24"/>
        </w:rPr>
        <w:t> Пункт 5 статьи 1 настоящего закона вступает в силу с 1 января 2015 года.</w:t>
      </w:r>
    </w:p>
    <w:p w:rsidR="00205E64" w:rsidRPr="00FA1AB7" w:rsidRDefault="00205E64" w:rsidP="00205E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6D4E">
        <w:rPr>
          <w:sz w:val="24"/>
          <w:szCs w:val="24"/>
        </w:rPr>
        <w:t>4.</w:t>
      </w:r>
      <w:r w:rsidRPr="00D31184">
        <w:rPr>
          <w:sz w:val="24"/>
          <w:szCs w:val="24"/>
        </w:rPr>
        <w:t> Финансирование расходов, связанных с исполнением настояще</w:t>
      </w:r>
      <w:r>
        <w:rPr>
          <w:sz w:val="24"/>
          <w:szCs w:val="24"/>
        </w:rPr>
        <w:t>го закона, осуществляется за счё</w:t>
      </w:r>
      <w:r w:rsidRPr="00D31184">
        <w:rPr>
          <w:sz w:val="24"/>
          <w:szCs w:val="24"/>
        </w:rPr>
        <w:t>т</w:t>
      </w:r>
      <w:r w:rsidRPr="00FA1AB7">
        <w:rPr>
          <w:sz w:val="24"/>
          <w:szCs w:val="24"/>
        </w:rPr>
        <w:t xml:space="preserve"> средств окружного бюджета.</w:t>
      </w:r>
    </w:p>
    <w:p w:rsidR="00205E64" w:rsidRDefault="00205E64" w:rsidP="00205E64">
      <w:pPr>
        <w:tabs>
          <w:tab w:val="left" w:pos="993"/>
        </w:tabs>
        <w:autoSpaceDE w:val="0"/>
        <w:autoSpaceDN w:val="0"/>
        <w:adjustRightInd w:val="0"/>
        <w:spacing w:after="1000"/>
        <w:ind w:firstLine="709"/>
        <w:jc w:val="both"/>
        <w:rPr>
          <w:sz w:val="24"/>
          <w:szCs w:val="24"/>
        </w:rPr>
      </w:pPr>
      <w:r w:rsidRPr="00FA1AB7">
        <w:rPr>
          <w:sz w:val="24"/>
          <w:szCs w:val="24"/>
        </w:rPr>
        <w:t xml:space="preserve">В 2014 году финансирование дополнительных расходов, связанных с реализацией настоящего закона, осуществляется после внесения соответствующих изменений в закон Ненецкого автономного округа от 9 декабря 2013 года № 103-оз </w:t>
      </w:r>
      <w:r>
        <w:rPr>
          <w:sz w:val="24"/>
          <w:szCs w:val="24"/>
        </w:rPr>
        <w:t xml:space="preserve"> </w:t>
      </w:r>
      <w:r w:rsidRPr="00FA1AB7">
        <w:rPr>
          <w:sz w:val="24"/>
          <w:szCs w:val="24"/>
        </w:rPr>
        <w:t>«Об окружном бюджете на 2014 год и на плановый период 2015 и 2016 годов».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5E64" w:rsidRPr="00177D3F" w:rsidTr="005A26B5">
        <w:trPr>
          <w:cantSplit/>
          <w:jc w:val="center"/>
        </w:trPr>
        <w:tc>
          <w:tcPr>
            <w:tcW w:w="4535" w:type="dxa"/>
          </w:tcPr>
          <w:p w:rsidR="00205E64" w:rsidRPr="00177D3F" w:rsidRDefault="00205E64" w:rsidP="005A26B5">
            <w:pPr>
              <w:rPr>
                <w:b/>
                <w:sz w:val="24"/>
                <w:szCs w:val="24"/>
              </w:rPr>
            </w:pPr>
            <w:r w:rsidRPr="00177D3F">
              <w:rPr>
                <w:b/>
                <w:sz w:val="24"/>
                <w:szCs w:val="24"/>
              </w:rPr>
              <w:t>Первый заместитель</w:t>
            </w:r>
          </w:p>
          <w:p w:rsidR="00205E64" w:rsidRPr="00177D3F" w:rsidRDefault="00205E64" w:rsidP="005A26B5">
            <w:pPr>
              <w:rPr>
                <w:b/>
                <w:sz w:val="24"/>
                <w:szCs w:val="24"/>
              </w:rPr>
            </w:pPr>
            <w:r w:rsidRPr="00177D3F">
              <w:rPr>
                <w:b/>
                <w:sz w:val="24"/>
                <w:szCs w:val="24"/>
              </w:rPr>
              <w:t>председателя Собрания депутатов</w:t>
            </w:r>
          </w:p>
          <w:p w:rsidR="00205E64" w:rsidRPr="00177D3F" w:rsidRDefault="00205E64" w:rsidP="005A26B5">
            <w:pPr>
              <w:spacing w:after="1000"/>
              <w:rPr>
                <w:b/>
                <w:sz w:val="24"/>
                <w:szCs w:val="24"/>
              </w:rPr>
            </w:pPr>
            <w:r w:rsidRPr="00177D3F">
              <w:rPr>
                <w:b/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4535" w:type="dxa"/>
          </w:tcPr>
          <w:p w:rsidR="00205E64" w:rsidRPr="00177D3F" w:rsidRDefault="00205E64" w:rsidP="005A26B5">
            <w:pPr>
              <w:ind w:left="640" w:right="69"/>
              <w:rPr>
                <w:b/>
                <w:sz w:val="24"/>
                <w:szCs w:val="24"/>
              </w:rPr>
            </w:pPr>
            <w:r w:rsidRPr="00177D3F">
              <w:rPr>
                <w:b/>
                <w:sz w:val="24"/>
                <w:szCs w:val="24"/>
              </w:rPr>
              <w:t>Временно исполняющий</w:t>
            </w:r>
          </w:p>
          <w:p w:rsidR="00205E64" w:rsidRPr="00177D3F" w:rsidRDefault="00205E64" w:rsidP="005A26B5">
            <w:pPr>
              <w:ind w:left="640" w:right="69"/>
              <w:rPr>
                <w:b/>
                <w:sz w:val="24"/>
                <w:szCs w:val="24"/>
              </w:rPr>
            </w:pPr>
            <w:r w:rsidRPr="00177D3F">
              <w:rPr>
                <w:b/>
                <w:sz w:val="24"/>
                <w:szCs w:val="24"/>
              </w:rPr>
              <w:t>обязанности губернатора</w:t>
            </w:r>
          </w:p>
          <w:p w:rsidR="00205E64" w:rsidRPr="00177D3F" w:rsidRDefault="00205E64" w:rsidP="005A26B5">
            <w:pPr>
              <w:spacing w:after="1000"/>
              <w:ind w:left="641" w:right="68"/>
              <w:rPr>
                <w:b/>
                <w:sz w:val="24"/>
                <w:szCs w:val="24"/>
              </w:rPr>
            </w:pPr>
            <w:r w:rsidRPr="00177D3F">
              <w:rPr>
                <w:b/>
                <w:sz w:val="24"/>
                <w:szCs w:val="24"/>
              </w:rPr>
              <w:t>Ненецкого автономного округа</w:t>
            </w:r>
          </w:p>
        </w:tc>
      </w:tr>
      <w:tr w:rsidR="00205E64" w:rsidRPr="00177D3F" w:rsidTr="005A26B5">
        <w:trPr>
          <w:cantSplit/>
          <w:jc w:val="center"/>
        </w:trPr>
        <w:tc>
          <w:tcPr>
            <w:tcW w:w="4535" w:type="dxa"/>
          </w:tcPr>
          <w:p w:rsidR="00205E64" w:rsidRPr="00177D3F" w:rsidRDefault="00205E64" w:rsidP="005A26B5">
            <w:pPr>
              <w:spacing w:after="1000"/>
              <w:ind w:left="680" w:right="637"/>
              <w:jc w:val="right"/>
              <w:rPr>
                <w:b/>
                <w:sz w:val="24"/>
                <w:szCs w:val="24"/>
              </w:rPr>
            </w:pPr>
            <w:r w:rsidRPr="00177D3F">
              <w:rPr>
                <w:b/>
                <w:sz w:val="24"/>
                <w:szCs w:val="24"/>
              </w:rPr>
              <w:t xml:space="preserve">А.В. </w:t>
            </w:r>
            <w:proofErr w:type="spellStart"/>
            <w:r w:rsidRPr="00177D3F">
              <w:rPr>
                <w:b/>
                <w:sz w:val="24"/>
                <w:szCs w:val="24"/>
              </w:rPr>
              <w:t>Мяндин</w:t>
            </w:r>
            <w:proofErr w:type="spellEnd"/>
          </w:p>
        </w:tc>
        <w:tc>
          <w:tcPr>
            <w:tcW w:w="4535" w:type="dxa"/>
          </w:tcPr>
          <w:p w:rsidR="00205E64" w:rsidRPr="00177D3F" w:rsidRDefault="00205E64" w:rsidP="005A26B5">
            <w:pPr>
              <w:spacing w:after="1000"/>
              <w:ind w:left="640" w:right="353"/>
              <w:jc w:val="right"/>
              <w:rPr>
                <w:b/>
                <w:sz w:val="24"/>
                <w:szCs w:val="24"/>
              </w:rPr>
            </w:pPr>
            <w:r w:rsidRPr="00177D3F">
              <w:rPr>
                <w:b/>
                <w:sz w:val="24"/>
                <w:szCs w:val="24"/>
              </w:rPr>
              <w:t xml:space="preserve">И.В. </w:t>
            </w:r>
            <w:proofErr w:type="spellStart"/>
            <w:r w:rsidRPr="00177D3F">
              <w:rPr>
                <w:b/>
                <w:sz w:val="24"/>
                <w:szCs w:val="24"/>
              </w:rPr>
              <w:t>Кошин</w:t>
            </w:r>
            <w:proofErr w:type="spellEnd"/>
          </w:p>
        </w:tc>
      </w:tr>
    </w:tbl>
    <w:p w:rsidR="00205E64" w:rsidRPr="00177D3F" w:rsidRDefault="00205E64" w:rsidP="00205E64">
      <w:pPr>
        <w:pStyle w:val="52"/>
      </w:pPr>
      <w:r w:rsidRPr="00177D3F">
        <w:t>г. Нарьян-Мар</w:t>
      </w:r>
    </w:p>
    <w:p w:rsidR="00205E64" w:rsidRPr="00177D3F" w:rsidRDefault="00205E64" w:rsidP="00205E64">
      <w:pPr>
        <w:pStyle w:val="52"/>
      </w:pPr>
      <w:r w:rsidRPr="00177D3F">
        <w:t>«</w:t>
      </w:r>
      <w:r w:rsidR="00EF3E27">
        <w:t>6</w:t>
      </w:r>
      <w:bookmarkStart w:id="0" w:name="_GoBack"/>
      <w:bookmarkEnd w:id="0"/>
      <w:r w:rsidRPr="00177D3F">
        <w:t>»</w:t>
      </w:r>
      <w:r>
        <w:t xml:space="preserve"> июня</w:t>
      </w:r>
      <w:r w:rsidRPr="00177D3F">
        <w:t xml:space="preserve"> 2014 года</w:t>
      </w:r>
    </w:p>
    <w:p w:rsidR="00205E64" w:rsidRDefault="00205E64" w:rsidP="00205E64">
      <w:pPr>
        <w:rPr>
          <w:sz w:val="24"/>
          <w:szCs w:val="24"/>
        </w:rPr>
      </w:pPr>
      <w:r w:rsidRPr="00177D3F">
        <w:rPr>
          <w:sz w:val="24"/>
          <w:szCs w:val="24"/>
        </w:rPr>
        <w:t xml:space="preserve">№ </w:t>
      </w:r>
      <w:r w:rsidR="00740D26">
        <w:rPr>
          <w:sz w:val="24"/>
          <w:szCs w:val="24"/>
        </w:rPr>
        <w:t>42</w:t>
      </w:r>
      <w:r w:rsidRPr="00177D3F">
        <w:rPr>
          <w:sz w:val="24"/>
          <w:szCs w:val="24"/>
        </w:rPr>
        <w:t>-оз</w:t>
      </w:r>
    </w:p>
    <w:p w:rsidR="00C1314F" w:rsidRDefault="00C1314F"/>
    <w:sectPr w:rsidR="00C1314F" w:rsidSect="00AA6D4E">
      <w:footerReference w:type="even" r:id="rId8"/>
      <w:footerReference w:type="default" r:id="rId9"/>
      <w:pgSz w:w="11907" w:h="16840" w:code="9"/>
      <w:pgMar w:top="907" w:right="1418" w:bottom="90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DC" w:rsidRDefault="009165DC" w:rsidP="00796CE1">
      <w:r>
        <w:separator/>
      </w:r>
    </w:p>
  </w:endnote>
  <w:endnote w:type="continuationSeparator" w:id="0">
    <w:p w:rsidR="009165DC" w:rsidRDefault="009165DC" w:rsidP="0079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90" w:rsidRDefault="00A7117E" w:rsidP="002C37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190" w:rsidRDefault="009165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90" w:rsidRPr="00E37F37" w:rsidRDefault="00A7117E" w:rsidP="002C377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E37F37">
      <w:rPr>
        <w:rStyle w:val="a5"/>
        <w:sz w:val="24"/>
        <w:szCs w:val="24"/>
      </w:rPr>
      <w:fldChar w:fldCharType="begin"/>
    </w:r>
    <w:r w:rsidR="00205E64" w:rsidRPr="00E37F37">
      <w:rPr>
        <w:rStyle w:val="a5"/>
        <w:sz w:val="24"/>
        <w:szCs w:val="24"/>
      </w:rPr>
      <w:instrText xml:space="preserve">PAGE  </w:instrText>
    </w:r>
    <w:r w:rsidRPr="00E37F37">
      <w:rPr>
        <w:rStyle w:val="a5"/>
        <w:sz w:val="24"/>
        <w:szCs w:val="24"/>
      </w:rPr>
      <w:fldChar w:fldCharType="separate"/>
    </w:r>
    <w:r w:rsidR="00EF3E27">
      <w:rPr>
        <w:rStyle w:val="a5"/>
        <w:noProof/>
        <w:sz w:val="24"/>
        <w:szCs w:val="24"/>
      </w:rPr>
      <w:t>4</w:t>
    </w:r>
    <w:r w:rsidRPr="00E37F37">
      <w:rPr>
        <w:rStyle w:val="a5"/>
        <w:sz w:val="24"/>
        <w:szCs w:val="24"/>
      </w:rPr>
      <w:fldChar w:fldCharType="end"/>
    </w:r>
  </w:p>
  <w:p w:rsidR="00A97190" w:rsidRPr="00884547" w:rsidRDefault="009165DC">
    <w:pPr>
      <w:pStyle w:val="a3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DC" w:rsidRDefault="009165DC" w:rsidP="00796CE1">
      <w:r>
        <w:separator/>
      </w:r>
    </w:p>
  </w:footnote>
  <w:footnote w:type="continuationSeparator" w:id="0">
    <w:p w:rsidR="009165DC" w:rsidRDefault="009165DC" w:rsidP="0079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64"/>
    <w:rsid w:val="000720AA"/>
    <w:rsid w:val="00130936"/>
    <w:rsid w:val="00205E64"/>
    <w:rsid w:val="003854DB"/>
    <w:rsid w:val="003A5D1A"/>
    <w:rsid w:val="003D29F4"/>
    <w:rsid w:val="00401093"/>
    <w:rsid w:val="00414B48"/>
    <w:rsid w:val="0041731C"/>
    <w:rsid w:val="0042129B"/>
    <w:rsid w:val="00425C45"/>
    <w:rsid w:val="004D0024"/>
    <w:rsid w:val="00506523"/>
    <w:rsid w:val="005115B9"/>
    <w:rsid w:val="005358AF"/>
    <w:rsid w:val="005A6604"/>
    <w:rsid w:val="00671312"/>
    <w:rsid w:val="006B47B0"/>
    <w:rsid w:val="006E407A"/>
    <w:rsid w:val="00740D26"/>
    <w:rsid w:val="00796CE1"/>
    <w:rsid w:val="007A5E18"/>
    <w:rsid w:val="007D78DB"/>
    <w:rsid w:val="008774BD"/>
    <w:rsid w:val="008844BD"/>
    <w:rsid w:val="008F58B6"/>
    <w:rsid w:val="009165DC"/>
    <w:rsid w:val="0094107A"/>
    <w:rsid w:val="00986142"/>
    <w:rsid w:val="00993736"/>
    <w:rsid w:val="009E56A7"/>
    <w:rsid w:val="009E72F8"/>
    <w:rsid w:val="00A1723F"/>
    <w:rsid w:val="00A7117E"/>
    <w:rsid w:val="00B30A04"/>
    <w:rsid w:val="00B77343"/>
    <w:rsid w:val="00BC01FA"/>
    <w:rsid w:val="00C1314F"/>
    <w:rsid w:val="00C75F16"/>
    <w:rsid w:val="00CA305F"/>
    <w:rsid w:val="00CD11CE"/>
    <w:rsid w:val="00CD3600"/>
    <w:rsid w:val="00D12D54"/>
    <w:rsid w:val="00D9615E"/>
    <w:rsid w:val="00DA39B1"/>
    <w:rsid w:val="00DA7625"/>
    <w:rsid w:val="00E37F37"/>
    <w:rsid w:val="00E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.0 текст закона"/>
    <w:basedOn w:val="a"/>
    <w:link w:val="300"/>
    <w:rsid w:val="00205E64"/>
    <w:pPr>
      <w:ind w:firstLine="709"/>
      <w:jc w:val="both"/>
    </w:pPr>
    <w:rPr>
      <w:sz w:val="24"/>
      <w:szCs w:val="24"/>
    </w:rPr>
  </w:style>
  <w:style w:type="paragraph" w:customStyle="1" w:styleId="13">
    <w:name w:val="1.3 Принят ... дата"/>
    <w:basedOn w:val="30"/>
    <w:next w:val="30"/>
    <w:rsid w:val="00205E64"/>
    <w:pPr>
      <w:spacing w:before="1000" w:after="440"/>
      <w:ind w:firstLine="0"/>
    </w:pPr>
  </w:style>
  <w:style w:type="paragraph" w:customStyle="1" w:styleId="11">
    <w:name w:val="1.1 Закон НАО"/>
    <w:basedOn w:val="30"/>
    <w:next w:val="a"/>
    <w:rsid w:val="00205E64"/>
    <w:pPr>
      <w:ind w:firstLine="0"/>
      <w:jc w:val="center"/>
    </w:pPr>
    <w:rPr>
      <w:b/>
      <w:caps/>
      <w:sz w:val="28"/>
      <w:szCs w:val="28"/>
    </w:rPr>
  </w:style>
  <w:style w:type="paragraph" w:styleId="a3">
    <w:name w:val="footer"/>
    <w:basedOn w:val="a"/>
    <w:link w:val="a4"/>
    <w:rsid w:val="00205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5E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05E64"/>
    <w:rPr>
      <w:rFonts w:cs="Times New Roman"/>
    </w:rPr>
  </w:style>
  <w:style w:type="character" w:customStyle="1" w:styleId="300">
    <w:name w:val="3.0 текст закона Знак"/>
    <w:link w:val="30"/>
    <w:locked/>
    <w:rsid w:val="00205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05E64"/>
    <w:pPr>
      <w:ind w:left="720"/>
      <w:contextualSpacing/>
    </w:pPr>
    <w:rPr>
      <w:sz w:val="20"/>
    </w:rPr>
  </w:style>
  <w:style w:type="paragraph" w:customStyle="1" w:styleId="10">
    <w:name w:val="1.0 Проект №"/>
    <w:basedOn w:val="a"/>
    <w:rsid w:val="00205E64"/>
    <w:pPr>
      <w:jc w:val="right"/>
    </w:pPr>
    <w:rPr>
      <w:b/>
      <w:sz w:val="24"/>
      <w:szCs w:val="24"/>
    </w:rPr>
  </w:style>
  <w:style w:type="paragraph" w:customStyle="1" w:styleId="52">
    <w:name w:val="5.2 Окончание"/>
    <w:basedOn w:val="a"/>
    <w:rsid w:val="00205E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5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E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7F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1578</Words>
  <Characters>8999</Characters>
  <Application>Microsoft Office Word</Application>
  <DocSecurity>0</DocSecurity>
  <Lines>74</Lines>
  <Paragraphs>21</Paragraphs>
  <ScaleCrop>false</ScaleCrop>
  <Company>sdnao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turchaninova</dc:creator>
  <cp:keywords/>
  <dc:description/>
  <cp:lastModifiedBy>Наталья Анатольевна Андронова</cp:lastModifiedBy>
  <cp:revision>8</cp:revision>
  <dcterms:created xsi:type="dcterms:W3CDTF">2014-06-04T09:46:00Z</dcterms:created>
  <dcterms:modified xsi:type="dcterms:W3CDTF">2014-06-09T07:39:00Z</dcterms:modified>
</cp:coreProperties>
</file>